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468"/>
        <w:gridCol w:w="1503"/>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907霸州市供销合作社联合社</w:t>
            </w:r>
          </w:p>
        </w:tc>
        <w:tc>
          <w:tcPr>
            <w:tcW w:w="2439"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47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3"/>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gridSpan w:val="2"/>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gridSpan w:val="2"/>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718.62</w:t>
            </w:r>
          </w:p>
        </w:tc>
        <w:tc>
          <w:tcPr>
            <w:tcW w:w="1971" w:type="dxa"/>
            <w:gridSpan w:val="2"/>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gridSpan w:val="2"/>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gridSpan w:val="2"/>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gridSpan w:val="2"/>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gridSpan w:val="2"/>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gridSpan w:val="2"/>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gridSpan w:val="2"/>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gridSpan w:val="2"/>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gridSpan w:val="2"/>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十六、商业服务业等支出</w:t>
            </w:r>
          </w:p>
        </w:tc>
        <w:tc>
          <w:tcPr>
            <w:tcW w:w="1971" w:type="dxa"/>
            <w:vAlign w:val="center"/>
          </w:tcPr>
          <w:p>
            <w:pPr>
              <w:pStyle w:val="13"/>
            </w:pPr>
            <w:r>
              <w:t>718.62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718.62</w:t>
            </w:r>
          </w:p>
        </w:tc>
        <w:tc>
          <w:tcPr>
            <w:tcW w:w="1971" w:type="dxa"/>
            <w:gridSpan w:val="2"/>
            <w:vAlign w:val="center"/>
          </w:tcPr>
          <w:p>
            <w:pPr>
              <w:pStyle w:val="16"/>
            </w:pPr>
            <w:r>
              <w:t>本年支出合计</w:t>
            </w:r>
          </w:p>
        </w:tc>
        <w:tc>
          <w:tcPr>
            <w:tcW w:w="1971" w:type="dxa"/>
            <w:vAlign w:val="center"/>
          </w:tcPr>
          <w:p>
            <w:pPr>
              <w:pStyle w:val="17"/>
            </w:pPr>
            <w:r>
              <w:t>718.62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gridSpan w:val="2"/>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718.62</w:t>
            </w:r>
          </w:p>
        </w:tc>
        <w:tc>
          <w:tcPr>
            <w:tcW w:w="1971" w:type="dxa"/>
            <w:gridSpan w:val="2"/>
            <w:vAlign w:val="center"/>
          </w:tcPr>
          <w:p>
            <w:pPr>
              <w:pStyle w:val="16"/>
            </w:pPr>
            <w:r>
              <w:t>支出总计</w:t>
            </w:r>
          </w:p>
        </w:tc>
        <w:tc>
          <w:tcPr>
            <w:tcW w:w="1971" w:type="dxa"/>
            <w:vAlign w:val="center"/>
          </w:tcPr>
          <w:p>
            <w:pPr>
              <w:pStyle w:val="17"/>
            </w:pPr>
            <w:r>
              <w:t>718.62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907霸州市供销合作社联合社</w:t>
            </w:r>
          </w:p>
        </w:tc>
        <w:tc>
          <w:tcPr>
            <w:tcW w:w="2274" w:type="dxa"/>
            <w:gridSpan w:val="3"/>
            <w:tcBorders>
              <w:top w:val="single" w:color="FFFFFF" w:sz="6" w:space="0"/>
              <w:left w:val="single" w:color="FFFFFF" w:sz="6" w:space="0"/>
              <w:right w:val="single" w:color="FFFFFF" w:sz="6" w:space="0"/>
            </w:tcBorders>
            <w:vAlign w:val="center"/>
          </w:tcPr>
          <w:p>
            <w:pPr>
              <w:pStyle w:val="10"/>
            </w:pPr>
            <w:bookmarkStart w:id="18" w:name="_GoBack"/>
            <w:bookmarkEnd w:id="18"/>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718.62</w:t>
            </w:r>
          </w:p>
        </w:tc>
        <w:tc>
          <w:tcPr>
            <w:tcW w:w="758" w:type="dxa"/>
            <w:vAlign w:val="center"/>
          </w:tcPr>
          <w:p>
            <w:pPr>
              <w:pStyle w:val="17"/>
            </w:pPr>
            <w:r>
              <w:t>718.62</w:t>
            </w:r>
          </w:p>
        </w:tc>
        <w:tc>
          <w:tcPr>
            <w:tcW w:w="758" w:type="dxa"/>
            <w:vAlign w:val="center"/>
          </w:tcPr>
          <w:p>
            <w:pPr>
              <w:pStyle w:val="17"/>
            </w:pPr>
            <w:r>
              <w:t>718.62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216</w:t>
            </w:r>
          </w:p>
        </w:tc>
        <w:tc>
          <w:tcPr>
            <w:tcW w:w="758" w:type="dxa"/>
            <w:vAlign w:val="center"/>
          </w:tcPr>
          <w:p>
            <w:pPr>
              <w:pStyle w:val="14"/>
            </w:pPr>
            <w:r>
              <w:t>商业服务业等支出</w:t>
            </w:r>
          </w:p>
        </w:tc>
        <w:tc>
          <w:tcPr>
            <w:tcW w:w="758" w:type="dxa"/>
            <w:vAlign w:val="center"/>
          </w:tcPr>
          <w:p>
            <w:pPr>
              <w:pStyle w:val="13"/>
            </w:pPr>
            <w:r>
              <w:t>718.62</w:t>
            </w:r>
          </w:p>
        </w:tc>
        <w:tc>
          <w:tcPr>
            <w:tcW w:w="758" w:type="dxa"/>
            <w:vAlign w:val="center"/>
          </w:tcPr>
          <w:p>
            <w:pPr>
              <w:pStyle w:val="13"/>
            </w:pPr>
            <w:r>
              <w:t>718.62</w:t>
            </w:r>
          </w:p>
        </w:tc>
        <w:tc>
          <w:tcPr>
            <w:tcW w:w="758" w:type="dxa"/>
            <w:vAlign w:val="center"/>
          </w:tcPr>
          <w:p>
            <w:pPr>
              <w:pStyle w:val="13"/>
            </w:pPr>
            <w:r>
              <w:t>718.62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21602</w:t>
            </w:r>
          </w:p>
        </w:tc>
        <w:tc>
          <w:tcPr>
            <w:tcW w:w="758" w:type="dxa"/>
            <w:vAlign w:val="center"/>
          </w:tcPr>
          <w:p>
            <w:pPr>
              <w:pStyle w:val="14"/>
            </w:pPr>
            <w:r>
              <w:t>商业流通事务</w:t>
            </w:r>
          </w:p>
        </w:tc>
        <w:tc>
          <w:tcPr>
            <w:tcW w:w="758" w:type="dxa"/>
            <w:vAlign w:val="center"/>
          </w:tcPr>
          <w:p>
            <w:pPr>
              <w:pStyle w:val="13"/>
            </w:pPr>
            <w:r>
              <w:t>718.62</w:t>
            </w:r>
          </w:p>
        </w:tc>
        <w:tc>
          <w:tcPr>
            <w:tcW w:w="758" w:type="dxa"/>
            <w:vAlign w:val="center"/>
          </w:tcPr>
          <w:p>
            <w:pPr>
              <w:pStyle w:val="13"/>
            </w:pPr>
            <w:r>
              <w:t>718.62</w:t>
            </w:r>
          </w:p>
        </w:tc>
        <w:tc>
          <w:tcPr>
            <w:tcW w:w="758" w:type="dxa"/>
            <w:vAlign w:val="center"/>
          </w:tcPr>
          <w:p>
            <w:pPr>
              <w:pStyle w:val="13"/>
            </w:pPr>
            <w:r>
              <w:t>718.62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2160299</w:t>
            </w:r>
          </w:p>
        </w:tc>
        <w:tc>
          <w:tcPr>
            <w:tcW w:w="758" w:type="dxa"/>
            <w:vAlign w:val="center"/>
          </w:tcPr>
          <w:p>
            <w:pPr>
              <w:pStyle w:val="14"/>
            </w:pPr>
            <w:r>
              <w:t>其他商业流通事务支出</w:t>
            </w:r>
          </w:p>
        </w:tc>
        <w:tc>
          <w:tcPr>
            <w:tcW w:w="758" w:type="dxa"/>
            <w:vAlign w:val="center"/>
          </w:tcPr>
          <w:p>
            <w:pPr>
              <w:pStyle w:val="13"/>
            </w:pPr>
            <w:r>
              <w:t>718.62</w:t>
            </w:r>
          </w:p>
        </w:tc>
        <w:tc>
          <w:tcPr>
            <w:tcW w:w="758" w:type="dxa"/>
            <w:vAlign w:val="center"/>
          </w:tcPr>
          <w:p>
            <w:pPr>
              <w:pStyle w:val="13"/>
            </w:pPr>
            <w:r>
              <w:t>718.62</w:t>
            </w:r>
          </w:p>
        </w:tc>
        <w:tc>
          <w:tcPr>
            <w:tcW w:w="758" w:type="dxa"/>
            <w:vAlign w:val="center"/>
          </w:tcPr>
          <w:p>
            <w:pPr>
              <w:pStyle w:val="13"/>
            </w:pPr>
            <w:r>
              <w:t>718.62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396"/>
        <w:gridCol w:w="699"/>
        <w:gridCol w:w="1095"/>
        <w:gridCol w:w="428"/>
        <w:gridCol w:w="667"/>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1" w:type="dxa"/>
            <w:gridSpan w:val="4"/>
            <w:tcBorders>
              <w:top w:val="single" w:color="FFFFFF" w:sz="6" w:space="0"/>
              <w:left w:val="single" w:color="FFFFFF" w:sz="6" w:space="0"/>
              <w:right w:val="single" w:color="FFFFFF" w:sz="6" w:space="0"/>
            </w:tcBorders>
            <w:vAlign w:val="center"/>
          </w:tcPr>
          <w:p>
            <w:pPr>
              <w:pStyle w:val="11"/>
            </w:pPr>
            <w:r>
              <w:t>907霸州市供销合作社联合社</w:t>
            </w:r>
          </w:p>
        </w:tc>
        <w:tc>
          <w:tcPr>
            <w:tcW w:w="222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95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gridSpan w:val="2"/>
            <w:vMerge w:val="restart"/>
            <w:vAlign w:val="center"/>
          </w:tcPr>
          <w:p>
            <w:pPr>
              <w:pStyle w:val="12"/>
            </w:pPr>
            <w:r>
              <w:t>合计</w:t>
            </w:r>
          </w:p>
        </w:tc>
        <w:tc>
          <w:tcPr>
            <w:tcW w:w="1095" w:type="dxa"/>
            <w:vMerge w:val="restart"/>
            <w:vAlign w:val="center"/>
          </w:tcPr>
          <w:p>
            <w:pPr>
              <w:pStyle w:val="12"/>
            </w:pPr>
            <w:r>
              <w:t>基本支出</w:t>
            </w:r>
          </w:p>
        </w:tc>
        <w:tc>
          <w:tcPr>
            <w:tcW w:w="1095" w:type="dxa"/>
            <w:gridSpan w:val="2"/>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gridSpan w:val="2"/>
            <w:vMerge w:val="continue"/>
          </w:tcPr>
          <w:p/>
        </w:tc>
        <w:tc>
          <w:tcPr>
            <w:tcW w:w="1095" w:type="dxa"/>
            <w:vMerge w:val="continue"/>
          </w:tcPr>
          <w:p/>
        </w:tc>
        <w:tc>
          <w:tcPr>
            <w:tcW w:w="1095" w:type="dxa"/>
            <w:gridSpan w:val="2"/>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gridSpan w:val="2"/>
            <w:vAlign w:val="center"/>
          </w:tcPr>
          <w:p>
            <w:pPr>
              <w:pStyle w:val="12"/>
            </w:pPr>
            <w:r>
              <w:t>3</w:t>
            </w:r>
          </w:p>
        </w:tc>
        <w:tc>
          <w:tcPr>
            <w:tcW w:w="1095" w:type="dxa"/>
            <w:vAlign w:val="center"/>
          </w:tcPr>
          <w:p>
            <w:pPr>
              <w:pStyle w:val="12"/>
            </w:pPr>
            <w:r>
              <w:t>4</w:t>
            </w:r>
          </w:p>
        </w:tc>
        <w:tc>
          <w:tcPr>
            <w:tcW w:w="1095" w:type="dxa"/>
            <w:gridSpan w:val="2"/>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gridSpan w:val="2"/>
            <w:vAlign w:val="center"/>
          </w:tcPr>
          <w:p>
            <w:pPr>
              <w:pStyle w:val="17"/>
            </w:pPr>
            <w:r>
              <w:t>718.62</w:t>
            </w:r>
          </w:p>
        </w:tc>
        <w:tc>
          <w:tcPr>
            <w:tcW w:w="1095" w:type="dxa"/>
            <w:vAlign w:val="center"/>
          </w:tcPr>
          <w:p>
            <w:pPr>
              <w:pStyle w:val="17"/>
            </w:pPr>
            <w:r>
              <w:t>518.30</w:t>
            </w:r>
          </w:p>
        </w:tc>
        <w:tc>
          <w:tcPr>
            <w:tcW w:w="1095" w:type="dxa"/>
            <w:gridSpan w:val="2"/>
            <w:vAlign w:val="center"/>
          </w:tcPr>
          <w:p>
            <w:pPr>
              <w:pStyle w:val="17"/>
            </w:pPr>
            <w:r>
              <w:t>200.32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216</w:t>
            </w:r>
          </w:p>
        </w:tc>
        <w:tc>
          <w:tcPr>
            <w:tcW w:w="1095" w:type="dxa"/>
            <w:vAlign w:val="center"/>
          </w:tcPr>
          <w:p>
            <w:pPr>
              <w:pStyle w:val="14"/>
            </w:pPr>
            <w:r>
              <w:t>商业服务业等支出</w:t>
            </w:r>
          </w:p>
        </w:tc>
        <w:tc>
          <w:tcPr>
            <w:tcW w:w="1095" w:type="dxa"/>
            <w:gridSpan w:val="2"/>
            <w:vAlign w:val="center"/>
          </w:tcPr>
          <w:p>
            <w:pPr>
              <w:pStyle w:val="13"/>
            </w:pPr>
            <w:r>
              <w:t>718.62</w:t>
            </w:r>
          </w:p>
        </w:tc>
        <w:tc>
          <w:tcPr>
            <w:tcW w:w="1095" w:type="dxa"/>
            <w:vAlign w:val="center"/>
          </w:tcPr>
          <w:p>
            <w:pPr>
              <w:pStyle w:val="13"/>
            </w:pPr>
            <w:r>
              <w:t>518.30</w:t>
            </w:r>
          </w:p>
        </w:tc>
        <w:tc>
          <w:tcPr>
            <w:tcW w:w="1095" w:type="dxa"/>
            <w:gridSpan w:val="2"/>
            <w:vAlign w:val="center"/>
          </w:tcPr>
          <w:p>
            <w:pPr>
              <w:pStyle w:val="13"/>
            </w:pPr>
            <w:r>
              <w:t>200.32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21602</w:t>
            </w:r>
          </w:p>
        </w:tc>
        <w:tc>
          <w:tcPr>
            <w:tcW w:w="1095" w:type="dxa"/>
            <w:vAlign w:val="center"/>
          </w:tcPr>
          <w:p>
            <w:pPr>
              <w:pStyle w:val="14"/>
            </w:pPr>
            <w:r>
              <w:t>商业流通事务</w:t>
            </w:r>
          </w:p>
        </w:tc>
        <w:tc>
          <w:tcPr>
            <w:tcW w:w="1095" w:type="dxa"/>
            <w:gridSpan w:val="2"/>
            <w:vAlign w:val="center"/>
          </w:tcPr>
          <w:p>
            <w:pPr>
              <w:pStyle w:val="13"/>
            </w:pPr>
            <w:r>
              <w:t>718.62</w:t>
            </w:r>
          </w:p>
        </w:tc>
        <w:tc>
          <w:tcPr>
            <w:tcW w:w="1095" w:type="dxa"/>
            <w:vAlign w:val="center"/>
          </w:tcPr>
          <w:p>
            <w:pPr>
              <w:pStyle w:val="13"/>
            </w:pPr>
            <w:r>
              <w:t>518.30</w:t>
            </w:r>
          </w:p>
        </w:tc>
        <w:tc>
          <w:tcPr>
            <w:tcW w:w="1095" w:type="dxa"/>
            <w:gridSpan w:val="2"/>
            <w:vAlign w:val="center"/>
          </w:tcPr>
          <w:p>
            <w:pPr>
              <w:pStyle w:val="13"/>
            </w:pPr>
            <w:r>
              <w:t>200.32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2160299</w:t>
            </w:r>
          </w:p>
        </w:tc>
        <w:tc>
          <w:tcPr>
            <w:tcW w:w="1095" w:type="dxa"/>
            <w:vAlign w:val="center"/>
          </w:tcPr>
          <w:p>
            <w:pPr>
              <w:pStyle w:val="14"/>
            </w:pPr>
            <w:r>
              <w:t>其他商业流通事务支出</w:t>
            </w:r>
          </w:p>
        </w:tc>
        <w:tc>
          <w:tcPr>
            <w:tcW w:w="1095" w:type="dxa"/>
            <w:gridSpan w:val="2"/>
            <w:vAlign w:val="center"/>
          </w:tcPr>
          <w:p>
            <w:pPr>
              <w:pStyle w:val="13"/>
            </w:pPr>
            <w:r>
              <w:t>718.62</w:t>
            </w:r>
          </w:p>
        </w:tc>
        <w:tc>
          <w:tcPr>
            <w:tcW w:w="1095" w:type="dxa"/>
            <w:vAlign w:val="center"/>
          </w:tcPr>
          <w:p>
            <w:pPr>
              <w:pStyle w:val="13"/>
            </w:pPr>
            <w:r>
              <w:t>518.30</w:t>
            </w:r>
          </w:p>
        </w:tc>
        <w:tc>
          <w:tcPr>
            <w:tcW w:w="1095" w:type="dxa"/>
            <w:gridSpan w:val="2"/>
            <w:vAlign w:val="center"/>
          </w:tcPr>
          <w:p>
            <w:pPr>
              <w:pStyle w:val="13"/>
            </w:pPr>
            <w:r>
              <w:t>200.32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921"/>
        <w:gridCol w:w="31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907霸州市供销合作社联合社</w:t>
            </w:r>
          </w:p>
        </w:tc>
        <w:tc>
          <w:tcPr>
            <w:tcW w:w="2153"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00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6"/>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gridSpan w:val="2"/>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gridSpan w:val="2"/>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718.62</w:t>
            </w:r>
          </w:p>
        </w:tc>
        <w:tc>
          <w:tcPr>
            <w:tcW w:w="1232" w:type="dxa"/>
            <w:vAlign w:val="center"/>
          </w:tcPr>
          <w:p>
            <w:pPr>
              <w:pStyle w:val="14"/>
            </w:pPr>
            <w:r>
              <w:t>一、一般公共服务支出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gridSpan w:val="2"/>
            <w:vAlign w:val="center"/>
          </w:tcPr>
          <w:p>
            <w:pPr>
              <w:pStyle w:val="13"/>
            </w:pPr>
            <w:r>
              <w:t>718.62</w:t>
            </w:r>
          </w:p>
        </w:tc>
        <w:tc>
          <w:tcPr>
            <w:tcW w:w="1232" w:type="dxa"/>
            <w:vAlign w:val="center"/>
          </w:tcPr>
          <w:p>
            <w:pPr>
              <w:pStyle w:val="13"/>
            </w:pPr>
            <w:r>
              <w:t>718.62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718.62</w:t>
            </w:r>
          </w:p>
        </w:tc>
        <w:tc>
          <w:tcPr>
            <w:tcW w:w="1232" w:type="dxa"/>
            <w:vAlign w:val="center"/>
          </w:tcPr>
          <w:p>
            <w:pPr>
              <w:pStyle w:val="16"/>
            </w:pPr>
            <w:r>
              <w:t>本年支出合计</w:t>
            </w:r>
          </w:p>
        </w:tc>
        <w:tc>
          <w:tcPr>
            <w:tcW w:w="1232" w:type="dxa"/>
            <w:gridSpan w:val="2"/>
            <w:vAlign w:val="center"/>
          </w:tcPr>
          <w:p>
            <w:pPr>
              <w:pStyle w:val="17"/>
            </w:pPr>
            <w:r>
              <w:t>718.62</w:t>
            </w:r>
          </w:p>
        </w:tc>
        <w:tc>
          <w:tcPr>
            <w:tcW w:w="1232" w:type="dxa"/>
            <w:vAlign w:val="center"/>
          </w:tcPr>
          <w:p>
            <w:pPr>
              <w:pStyle w:val="17"/>
            </w:pPr>
            <w:r>
              <w:t>718.62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718.62</w:t>
            </w:r>
          </w:p>
        </w:tc>
        <w:tc>
          <w:tcPr>
            <w:tcW w:w="1232" w:type="dxa"/>
            <w:vAlign w:val="center"/>
          </w:tcPr>
          <w:p>
            <w:pPr>
              <w:pStyle w:val="16"/>
            </w:pPr>
            <w:r>
              <w:t>支出总计</w:t>
            </w:r>
          </w:p>
        </w:tc>
        <w:tc>
          <w:tcPr>
            <w:tcW w:w="1232" w:type="dxa"/>
            <w:gridSpan w:val="2"/>
            <w:vAlign w:val="center"/>
          </w:tcPr>
          <w:p>
            <w:pPr>
              <w:pStyle w:val="17"/>
            </w:pPr>
            <w:r>
              <w:t>718.62</w:t>
            </w:r>
          </w:p>
        </w:tc>
        <w:tc>
          <w:tcPr>
            <w:tcW w:w="1232" w:type="dxa"/>
            <w:vAlign w:val="center"/>
          </w:tcPr>
          <w:p>
            <w:pPr>
              <w:pStyle w:val="17"/>
            </w:pPr>
            <w:r>
              <w:t>718.62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560"/>
        <w:gridCol w:w="10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907霸州市供销合作社联合社</w:t>
            </w:r>
          </w:p>
        </w:tc>
        <w:tc>
          <w:tcPr>
            <w:tcW w:w="2203"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27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gridSpan w:val="2"/>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gridSpan w:val="2"/>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gridSpan w:val="2"/>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718.62</w:t>
            </w:r>
          </w:p>
        </w:tc>
        <w:tc>
          <w:tcPr>
            <w:tcW w:w="1643" w:type="dxa"/>
            <w:gridSpan w:val="2"/>
            <w:vAlign w:val="center"/>
          </w:tcPr>
          <w:p>
            <w:pPr>
              <w:pStyle w:val="17"/>
            </w:pPr>
            <w:r>
              <w:t>518.30</w:t>
            </w:r>
          </w:p>
        </w:tc>
        <w:tc>
          <w:tcPr>
            <w:tcW w:w="1643" w:type="dxa"/>
            <w:vAlign w:val="center"/>
          </w:tcPr>
          <w:p>
            <w:pPr>
              <w:pStyle w:val="17"/>
            </w:pPr>
            <w:r>
              <w:t>200.32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216</w:t>
            </w:r>
          </w:p>
        </w:tc>
        <w:tc>
          <w:tcPr>
            <w:tcW w:w="1643" w:type="dxa"/>
            <w:vAlign w:val="center"/>
          </w:tcPr>
          <w:p>
            <w:pPr>
              <w:pStyle w:val="14"/>
            </w:pPr>
            <w:r>
              <w:t>商业服务业等支出</w:t>
            </w:r>
          </w:p>
        </w:tc>
        <w:tc>
          <w:tcPr>
            <w:tcW w:w="1643" w:type="dxa"/>
            <w:vAlign w:val="center"/>
          </w:tcPr>
          <w:p>
            <w:pPr>
              <w:pStyle w:val="13"/>
            </w:pPr>
            <w:r>
              <w:t>718.62</w:t>
            </w:r>
          </w:p>
        </w:tc>
        <w:tc>
          <w:tcPr>
            <w:tcW w:w="1643" w:type="dxa"/>
            <w:gridSpan w:val="2"/>
            <w:vAlign w:val="center"/>
          </w:tcPr>
          <w:p>
            <w:pPr>
              <w:pStyle w:val="13"/>
            </w:pPr>
            <w:r>
              <w:t>518.30</w:t>
            </w:r>
          </w:p>
        </w:tc>
        <w:tc>
          <w:tcPr>
            <w:tcW w:w="1643" w:type="dxa"/>
            <w:vAlign w:val="center"/>
          </w:tcPr>
          <w:p>
            <w:pPr>
              <w:pStyle w:val="13"/>
            </w:pPr>
            <w:r>
              <w:t>200.32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21602</w:t>
            </w:r>
          </w:p>
        </w:tc>
        <w:tc>
          <w:tcPr>
            <w:tcW w:w="1643" w:type="dxa"/>
            <w:vAlign w:val="center"/>
          </w:tcPr>
          <w:p>
            <w:pPr>
              <w:pStyle w:val="14"/>
            </w:pPr>
            <w:r>
              <w:t>商业流通事务</w:t>
            </w:r>
          </w:p>
        </w:tc>
        <w:tc>
          <w:tcPr>
            <w:tcW w:w="1643" w:type="dxa"/>
            <w:vAlign w:val="center"/>
          </w:tcPr>
          <w:p>
            <w:pPr>
              <w:pStyle w:val="13"/>
            </w:pPr>
            <w:r>
              <w:t>718.62</w:t>
            </w:r>
          </w:p>
        </w:tc>
        <w:tc>
          <w:tcPr>
            <w:tcW w:w="1643" w:type="dxa"/>
            <w:gridSpan w:val="2"/>
            <w:vAlign w:val="center"/>
          </w:tcPr>
          <w:p>
            <w:pPr>
              <w:pStyle w:val="13"/>
            </w:pPr>
            <w:r>
              <w:t>518.30</w:t>
            </w:r>
          </w:p>
        </w:tc>
        <w:tc>
          <w:tcPr>
            <w:tcW w:w="1643" w:type="dxa"/>
            <w:vAlign w:val="center"/>
          </w:tcPr>
          <w:p>
            <w:pPr>
              <w:pStyle w:val="13"/>
            </w:pPr>
            <w:r>
              <w:t>200.32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2160299</w:t>
            </w:r>
          </w:p>
        </w:tc>
        <w:tc>
          <w:tcPr>
            <w:tcW w:w="1643" w:type="dxa"/>
            <w:vAlign w:val="center"/>
          </w:tcPr>
          <w:p>
            <w:pPr>
              <w:pStyle w:val="14"/>
            </w:pPr>
            <w:r>
              <w:t>其他商业流通事务支出</w:t>
            </w:r>
          </w:p>
        </w:tc>
        <w:tc>
          <w:tcPr>
            <w:tcW w:w="1643" w:type="dxa"/>
            <w:vAlign w:val="center"/>
          </w:tcPr>
          <w:p>
            <w:pPr>
              <w:pStyle w:val="13"/>
            </w:pPr>
            <w:r>
              <w:t>718.62</w:t>
            </w:r>
          </w:p>
        </w:tc>
        <w:tc>
          <w:tcPr>
            <w:tcW w:w="1643" w:type="dxa"/>
            <w:gridSpan w:val="2"/>
            <w:vAlign w:val="center"/>
          </w:tcPr>
          <w:p>
            <w:pPr>
              <w:pStyle w:val="13"/>
            </w:pPr>
            <w:r>
              <w:t>518.30</w:t>
            </w:r>
          </w:p>
        </w:tc>
        <w:tc>
          <w:tcPr>
            <w:tcW w:w="1643" w:type="dxa"/>
            <w:vAlign w:val="center"/>
          </w:tcPr>
          <w:p>
            <w:pPr>
              <w:pStyle w:val="13"/>
            </w:pPr>
            <w:r>
              <w:t>200.32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464"/>
        <w:gridCol w:w="117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907霸州市供销合作社联合社</w:t>
            </w:r>
          </w:p>
        </w:tc>
        <w:tc>
          <w:tcPr>
            <w:tcW w:w="2107"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282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gridSpan w:val="2"/>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gridSpan w:val="2"/>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518.30</w:t>
            </w:r>
          </w:p>
        </w:tc>
        <w:tc>
          <w:tcPr>
            <w:tcW w:w="1643" w:type="dxa"/>
            <w:gridSpan w:val="2"/>
            <w:vAlign w:val="center"/>
          </w:tcPr>
          <w:p>
            <w:pPr>
              <w:pStyle w:val="17"/>
            </w:pPr>
            <w:r>
              <w:t>518.30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305.73</w:t>
            </w:r>
          </w:p>
        </w:tc>
        <w:tc>
          <w:tcPr>
            <w:tcW w:w="1643" w:type="dxa"/>
            <w:gridSpan w:val="2"/>
            <w:vAlign w:val="center"/>
          </w:tcPr>
          <w:p>
            <w:pPr>
              <w:pStyle w:val="13"/>
            </w:pPr>
            <w:r>
              <w:t>305.73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305.73</w:t>
            </w:r>
          </w:p>
        </w:tc>
        <w:tc>
          <w:tcPr>
            <w:tcW w:w="1643" w:type="dxa"/>
            <w:gridSpan w:val="2"/>
            <w:vAlign w:val="center"/>
          </w:tcPr>
          <w:p>
            <w:pPr>
              <w:pStyle w:val="13"/>
            </w:pPr>
            <w:r>
              <w:t>305.73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212.57</w:t>
            </w:r>
          </w:p>
        </w:tc>
        <w:tc>
          <w:tcPr>
            <w:tcW w:w="1643" w:type="dxa"/>
            <w:gridSpan w:val="2"/>
            <w:vAlign w:val="center"/>
          </w:tcPr>
          <w:p>
            <w:pPr>
              <w:pStyle w:val="13"/>
            </w:pPr>
            <w:r>
              <w:t>212.57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212.57</w:t>
            </w:r>
          </w:p>
        </w:tc>
        <w:tc>
          <w:tcPr>
            <w:tcW w:w="1643" w:type="dxa"/>
            <w:gridSpan w:val="2"/>
            <w:vAlign w:val="center"/>
          </w:tcPr>
          <w:p>
            <w:pPr>
              <w:pStyle w:val="13"/>
            </w:pPr>
            <w:r>
              <w:t>212.57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451"/>
        <w:gridCol w:w="119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907霸州市供销合作社联合社</w:t>
            </w:r>
          </w:p>
        </w:tc>
        <w:tc>
          <w:tcPr>
            <w:tcW w:w="209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283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gridSpan w:val="2"/>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gridSpan w:val="2"/>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gridSpan w:val="2"/>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gridSpan w:val="2"/>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396"/>
        <w:gridCol w:w="124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907霸州市供销合作社联合社</w:t>
            </w:r>
          </w:p>
        </w:tc>
        <w:tc>
          <w:tcPr>
            <w:tcW w:w="2039"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289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gridSpan w:val="2"/>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gridSpan w:val="2"/>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gridSpan w:val="2"/>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gridSpan w:val="2"/>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355"/>
        <w:gridCol w:w="12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907霸州市供销合作社联合社</w:t>
            </w:r>
          </w:p>
        </w:tc>
        <w:tc>
          <w:tcPr>
            <w:tcW w:w="1998"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29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5"/>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gridSpan w:val="2"/>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gridSpan w:val="2"/>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gridSpan w:val="2"/>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霸州市供销合作社联合社2022年部门预算信息公开情况说明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霸州市供销合作社联合社2022年部门预算信息公开情况说明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按照《预算法》、《地方预决算公开操作规程》和《关于进一步推进预算公开工作的实施意见》规定，现将霸州市供销合作社联合社2022年部门预算公开如下：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根据《霸州市供销合作社联合社职能配置、内设机构和人员编制规定》，霸州市供销合作社的主要职责、内设机构是：</w:t>
      </w:r>
    </w:p>
    <w:p>
      <w:pPr>
        <w:pStyle w:val="19"/>
      </w:pPr>
      <w:r>
        <w:t>一、供销流通管理——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pStyle w:val="19"/>
      </w:pPr>
      <w:r>
        <w:t>二、服务三农事务管理——强力推进和形成服务现代农业、服务农村生产生活、服务农业新型经营主体三大板块的服务格局。</w:t>
      </w:r>
    </w:p>
    <w:p>
      <w:pPr>
        <w:pStyle w:val="19"/>
      </w:pPr>
      <w:r>
        <w:t>三、物资储备管理——根据市防汛抗旱指挥部要求，负责防汛抗旱、抢险救灾有关物资的储备、管理、供应和调拨的相关工作。储备488吨合格食盐，保障全市2个月食盐供应。</w:t>
      </w:r>
    </w:p>
    <w:p>
      <w:pPr>
        <w:pStyle w:val="19"/>
      </w:pPr>
      <w:r>
        <w:t>四、供销合作政务管理——完成市供销系统综合业务指标。</w:t>
      </w:r>
    </w:p>
    <w:p>
      <w:pPr>
        <w:pStyle w:val="19"/>
      </w:pPr>
      <w:r>
        <w:t>霸州市供销社各科室职责</w:t>
      </w:r>
    </w:p>
    <w:p>
      <w:pPr>
        <w:pStyle w:val="19"/>
      </w:pPr>
      <w:r>
        <w:t>（一）办公室</w:t>
      </w:r>
    </w:p>
    <w:p>
      <w:pPr>
        <w:pStyle w:val="19"/>
      </w:pPr>
      <w:r>
        <w:t>负责机关的日常工作管理，保障各项规章制度的落实；负责机关来电处理、政务信息、机要、档案、保密、公章、报刊订发和机关后勤、车辆管理等工作。 </w:t>
      </w:r>
    </w:p>
    <w:p>
      <w:pPr>
        <w:pStyle w:val="19"/>
      </w:pPr>
      <w:r>
        <w:t>（二）人教科</w:t>
      </w:r>
    </w:p>
    <w:p>
      <w:pPr>
        <w:pStyle w:val="19"/>
      </w:pPr>
      <w:r>
        <w:t>负责全系统班子考察、调整和任免工作、劳动人事改革、工资改革和调整、养老保险和医疗保险征缴上交、离休退休老干部服务、人事调动、团委、武装部、复转军人和家属的安置等工作。</w:t>
      </w:r>
    </w:p>
    <w:p>
      <w:pPr>
        <w:pStyle w:val="19"/>
      </w:pPr>
      <w:r>
        <w:t>（三）合作指导科</w:t>
      </w:r>
    </w:p>
    <w:p>
      <w:pPr>
        <w:pStyle w:val="19"/>
      </w:pPr>
      <w:r>
        <w:t>负责指导、协调服务“三农”工作，指导所属企业各项业务、全系统项目库基础建设和专项资金的申报、指导项目单位用好专项资金等工作。</w:t>
      </w:r>
    </w:p>
    <w:p>
      <w:pPr>
        <w:pStyle w:val="19"/>
      </w:pPr>
      <w:r>
        <w:t>（四）财务科</w:t>
      </w:r>
    </w:p>
    <w:p>
      <w:pPr>
        <w:pStyle w:val="19"/>
      </w:pPr>
      <w:r>
        <w:t>执行财务、会计、税务、信贷的法律法规和规章制度，负责各项资金管理，合理使用资金，严格按规定办理财务支出。</w:t>
      </w:r>
    </w:p>
    <w:p>
      <w:pPr>
        <w:pStyle w:val="19"/>
      </w:pPr>
      <w:r>
        <w:t>（五）党组办公室</w:t>
      </w:r>
    </w:p>
    <w:p>
      <w:pPr>
        <w:pStyle w:val="19"/>
      </w:pPr>
      <w:r>
        <w:t>负责机关党的路线、方针、政策的宣传教育，组织党员学习马克思列宁主义、毛泽东思想、中国特色社会主义理论体系和习总书记系列重要讲话； 做好机关党务、共青团、妇女、机关干部考核和民主评议等工作。</w:t>
      </w:r>
    </w:p>
    <w:p>
      <w:pPr>
        <w:pStyle w:val="19"/>
      </w:pPr>
      <w:r>
        <w:t>（六）审计科</w:t>
      </w:r>
    </w:p>
    <w:p>
      <w:pPr>
        <w:pStyle w:val="19"/>
      </w:pPr>
      <w:r>
        <w:t>负责认真贯彻国家有关审计政策、法规制度；负责所属企业的各项审计工作，针对供销社经营管理中的重大问题进行审计调查，协助有关单位检查、处理违法违纪行为。</w:t>
      </w:r>
      <w:r>
        <w:tab/>
      </w:r>
    </w:p>
    <w:p>
      <w:pPr>
        <w:pStyle w:val="19"/>
      </w:pPr>
      <w:r>
        <w:t>（七）安全生产管理科</w:t>
      </w:r>
    </w:p>
    <w:p>
      <w:pPr>
        <w:pStyle w:val="19"/>
      </w:pPr>
      <w:r>
        <w:t>负责全系统稳定、安全生产、法制教育宣传工作。</w:t>
      </w:r>
    </w:p>
    <w:p>
      <w:pPr>
        <w:pStyle w:val="19"/>
      </w:pPr>
      <w:r>
        <w:t>（八）纪检监察科</w:t>
      </w:r>
    </w:p>
    <w:p>
      <w:pPr>
        <w:pStyle w:val="19"/>
      </w:pPr>
      <w:r>
        <w:t>负责监督、检查本系统贯彻执行党和政府的路线、方针、政策，对党组织和党员干部执行党纪的情况进行监督，并对党员干部违反党纪的案件进行查处；搞好党风廉政建设、受理系统内党员和群众的检举、控告以及党员对纪律处分不服的申诉、做好信访接待工作和矛盾调解等工作。</w:t>
      </w:r>
    </w:p>
    <w:p>
      <w:pPr>
        <w:pStyle w:val="19"/>
      </w:pPr>
      <w:r>
        <w:t>（九）资产经营公司</w:t>
      </w:r>
    </w:p>
    <w:p>
      <w:pPr>
        <w:pStyle w:val="19"/>
      </w:pPr>
      <w:r>
        <w:t>负责全系统资产运营和监督管理，防止社有资产流失。</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霸州市供销合作社联合社本级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按照预算管理有关规定，目前我省部门预算的编制实行综合预算管理，即全部收入和支出都反映在预算中。霸州市供销合作社联合社机关及所属事业单位的收支包含在部门预算中。</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560" w:firstLineChars="200"/>
        <w:rPr>
          <w:rFonts w:ascii="仿宋_GB2312" w:hAnsi="Times New Roman" w:eastAsia="仿宋_GB2312" w:cs="Times New Roman"/>
          <w:color w:val="000000" w:themeColor="text1"/>
          <w:sz w:val="32"/>
          <w:szCs w:val="32"/>
        </w:rPr>
      </w:pPr>
      <w:r>
        <w:rPr>
          <w:rFonts w:hint="eastAsia" w:ascii="Times New Roman" w:hAnsi="Times New Roman" w:eastAsia="方正仿宋_GBK" w:cs="Times New Roman"/>
          <w:sz w:val="28"/>
          <w:szCs w:val="24"/>
          <w:lang w:val="en-US" w:eastAsia="uk-UA" w:bidi="ar-SA"/>
        </w:rPr>
        <w:t>反映本部门当年全部收入。20</w:t>
      </w:r>
      <w:r>
        <w:rPr>
          <w:rFonts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718.62</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718.62</w:t>
      </w:r>
      <w:r>
        <w:rPr>
          <w:rFonts w:hint="eastAsia" w:ascii="Times New Roman" w:hAnsi="Times New Roman" w:eastAsia="方正仿宋_GBK" w:cs="Times New Roman"/>
          <w:sz w:val="28"/>
          <w:szCs w:val="24"/>
          <w:lang w:val="en-US" w:eastAsia="uk-UA" w:bidi="ar-SA"/>
        </w:rPr>
        <w:t>万元，政府性基金预算收入</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，国有资本经营</w:t>
      </w:r>
      <w:r>
        <w:rPr>
          <w:rFonts w:ascii="Times New Roman" w:hAnsi="Times New Roman" w:eastAsia="方正仿宋_GBK" w:cs="Times New Roman"/>
          <w:sz w:val="28"/>
          <w:szCs w:val="24"/>
          <w:lang w:val="en-US" w:eastAsia="uk-UA" w:bidi="ar-SA"/>
        </w:rPr>
        <w:t>预算收入</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财政专户管理资金收入0万元，</w:t>
      </w:r>
      <w:r>
        <w:rPr>
          <w:rFonts w:ascii="Times New Roman" w:hAnsi="Times New Roman" w:eastAsia="方正仿宋_GBK" w:cs="Times New Roman"/>
          <w:sz w:val="28"/>
          <w:szCs w:val="24"/>
          <w:lang w:val="en-US" w:eastAsia="uk-UA" w:bidi="ar-SA"/>
        </w:rPr>
        <w:t>上级补助收入</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事业收入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万元，经营</w:t>
      </w:r>
      <w:r>
        <w:rPr>
          <w:rFonts w:ascii="Times New Roman" w:hAnsi="Times New Roman" w:eastAsia="方正仿宋_GBK" w:cs="Times New Roman"/>
          <w:sz w:val="28"/>
          <w:szCs w:val="24"/>
          <w:lang w:val="en-US" w:eastAsia="uk-UA" w:bidi="ar-SA"/>
        </w:rPr>
        <w:t>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万元，附属单位上缴</w:t>
      </w:r>
      <w:r>
        <w:rPr>
          <w:rFonts w:ascii="Times New Roman" w:hAnsi="Times New Roman" w:eastAsia="方正仿宋_GBK" w:cs="Times New Roman"/>
          <w:sz w:val="28"/>
          <w:szCs w:val="24"/>
          <w:lang w:val="en-US" w:eastAsia="uk-UA" w:bidi="ar-SA"/>
        </w:rPr>
        <w:t>收入</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其他收入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收支预算总表支出栏、基本支出表、项目支出表按经济分类和支出功能分类科目编制，反映霸州市</w:t>
      </w:r>
      <w:r>
        <w:rPr>
          <w:rFonts w:hint="eastAsia" w:ascii="Times New Roman" w:hAnsi="Times New Roman" w:eastAsia="方正仿宋_GBK" w:cs="Times New Roman"/>
          <w:sz w:val="28"/>
          <w:szCs w:val="24"/>
          <w:lang w:val="en-US" w:eastAsia="zh-CN" w:bidi="ar-SA"/>
        </w:rPr>
        <w:t>供销合作社联合社</w:t>
      </w: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年度部门预算中支出预算的总体情况。202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年本部门支出预算</w:t>
      </w:r>
      <w:r>
        <w:rPr>
          <w:rFonts w:hint="eastAsia" w:ascii="Times New Roman" w:hAnsi="Times New Roman" w:eastAsia="方正仿宋_GBK" w:cs="Times New Roman"/>
          <w:sz w:val="28"/>
          <w:szCs w:val="24"/>
          <w:lang w:val="en-US" w:eastAsia="zh-CN" w:bidi="ar-SA"/>
        </w:rPr>
        <w:t>718.62</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518.30</w:t>
      </w:r>
      <w:r>
        <w:rPr>
          <w:rFonts w:hint="eastAsia" w:ascii="Times New Roman" w:hAnsi="Times New Roman" w:eastAsia="方正仿宋_GBK" w:cs="Times New Roman"/>
          <w:sz w:val="28"/>
          <w:szCs w:val="24"/>
          <w:lang w:val="en-US" w:eastAsia="uk-UA" w:bidi="ar-SA"/>
        </w:rPr>
        <w:t>万元，包括：人员</w:t>
      </w:r>
      <w:r>
        <w:rPr>
          <w:rFonts w:hint="eastAsia" w:ascii="Times New Roman" w:hAnsi="Times New Roman" w:eastAsia="方正仿宋_GBK" w:cs="Times New Roman"/>
          <w:sz w:val="28"/>
          <w:szCs w:val="24"/>
          <w:lang w:val="en-US" w:eastAsia="zh-CN" w:bidi="ar-SA"/>
        </w:rPr>
        <w:t>类项目</w:t>
      </w:r>
      <w:r>
        <w:rPr>
          <w:rFonts w:hint="eastAsia" w:ascii="Times New Roman" w:hAnsi="Times New Roman" w:eastAsia="方正仿宋_GBK" w:cs="Times New Roman"/>
          <w:sz w:val="28"/>
          <w:szCs w:val="24"/>
          <w:lang w:val="en-US" w:eastAsia="uk-UA" w:bidi="ar-SA"/>
        </w:rPr>
        <w:t>经费</w:t>
      </w:r>
      <w:r>
        <w:rPr>
          <w:rFonts w:hint="eastAsia" w:ascii="Times New Roman" w:hAnsi="Times New Roman" w:eastAsia="方正仿宋_GBK" w:cs="Times New Roman"/>
          <w:sz w:val="28"/>
          <w:szCs w:val="24"/>
          <w:lang w:val="en-US" w:eastAsia="zh-CN" w:bidi="ar-SA"/>
        </w:rPr>
        <w:t>518.30</w:t>
      </w:r>
      <w:r>
        <w:rPr>
          <w:rFonts w:hint="eastAsia" w:ascii="Times New Roman" w:hAnsi="Times New Roman" w:eastAsia="方正仿宋_GBK" w:cs="Times New Roman"/>
          <w:sz w:val="28"/>
          <w:szCs w:val="24"/>
          <w:lang w:val="en-US" w:eastAsia="uk-UA" w:bidi="ar-SA"/>
        </w:rPr>
        <w:t>万元和</w:t>
      </w:r>
      <w:r>
        <w:rPr>
          <w:rFonts w:hint="eastAsia" w:ascii="Times New Roman" w:hAnsi="Times New Roman" w:eastAsia="方正仿宋_GBK" w:cs="Times New Roman"/>
          <w:sz w:val="28"/>
          <w:szCs w:val="24"/>
          <w:lang w:val="en-US" w:eastAsia="zh-CN" w:bidi="ar-SA"/>
        </w:rPr>
        <w:t>运转类</w:t>
      </w:r>
      <w:r>
        <w:rPr>
          <w:rFonts w:hint="eastAsia" w:ascii="Times New Roman" w:hAnsi="Times New Roman" w:eastAsia="方正仿宋_GBK" w:cs="Times New Roman"/>
          <w:sz w:val="28"/>
          <w:szCs w:val="24"/>
          <w:lang w:val="en-US" w:eastAsia="uk-UA" w:bidi="ar-SA"/>
        </w:rPr>
        <w:t>公用</w:t>
      </w:r>
      <w:r>
        <w:rPr>
          <w:rFonts w:hint="eastAsia" w:ascii="Times New Roman" w:hAnsi="Times New Roman" w:eastAsia="方正仿宋_GBK" w:cs="Times New Roman"/>
          <w:sz w:val="28"/>
          <w:szCs w:val="24"/>
          <w:lang w:val="en-US" w:eastAsia="zh-CN" w:bidi="ar-SA"/>
        </w:rPr>
        <w:t>项目</w:t>
      </w:r>
      <w:r>
        <w:rPr>
          <w:rFonts w:hint="eastAsia" w:ascii="Times New Roman" w:hAnsi="Times New Roman" w:eastAsia="方正仿宋_GBK" w:cs="Times New Roman"/>
          <w:sz w:val="28"/>
          <w:szCs w:val="24"/>
          <w:lang w:val="en-US" w:eastAsia="uk-UA" w:bidi="ar-SA"/>
        </w:rPr>
        <w:t>经费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运转类其他及特定目标类</w:t>
      </w: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200.32</w:t>
      </w:r>
      <w:r>
        <w:rPr>
          <w:rFonts w:hint="eastAsia" w:ascii="Times New Roman" w:hAnsi="Times New Roman" w:eastAsia="方正仿宋_GBK" w:cs="Times New Roman"/>
          <w:sz w:val="28"/>
          <w:szCs w:val="24"/>
          <w:lang w:val="en-US" w:eastAsia="uk-UA" w:bidi="ar-SA"/>
        </w:rPr>
        <w:t>万元，全部为本级支出，主要为</w:t>
      </w:r>
      <w:r>
        <w:rPr>
          <w:rFonts w:hint="eastAsia" w:ascii="Times New Roman" w:hAnsi="Times New Roman" w:eastAsia="方正仿宋_GBK" w:cs="Times New Roman"/>
          <w:sz w:val="28"/>
          <w:szCs w:val="24"/>
          <w:lang w:val="en-US" w:eastAsia="zh-CN" w:bidi="ar-SA"/>
        </w:rPr>
        <w:t>霸州市农村产权交易中心运转经费、市级食盐储备库运转资金、霸州市油棉厂职工养老保险费用、霸州市油棉厂职工医疗保险费用、盐业执法经费；</w:t>
      </w:r>
      <w:r>
        <w:rPr>
          <w:rFonts w:hint="eastAsia" w:ascii="Times New Roman" w:hAnsi="Times New Roman" w:eastAsia="方正仿宋_GBK" w:cs="Times New Roman"/>
          <w:sz w:val="28"/>
          <w:szCs w:val="24"/>
          <w:lang w:val="en-US" w:eastAsia="uk-UA" w:bidi="ar-SA"/>
        </w:rPr>
        <w:t>上缴上级支出</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万元，经营支出</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万元，对附属单位补助支出</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pStyle w:val="2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718.62</w:t>
      </w:r>
      <w:r>
        <w:rPr>
          <w:rFonts w:hint="eastAsia" w:ascii="Times New Roman" w:hAnsi="Times New Roman" w:eastAsia="方正仿宋_GBK" w:cs="Times New Roman"/>
          <w:sz w:val="28"/>
          <w:szCs w:val="24"/>
          <w:lang w:val="en-US" w:eastAsia="uk-UA" w:bidi="ar-SA"/>
        </w:rPr>
        <w:t>万元，较20</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减少0.82</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减少55.01</w:t>
      </w:r>
      <w:r>
        <w:rPr>
          <w:rFonts w:hint="eastAsia" w:ascii="Times New Roman" w:hAnsi="Times New Roman" w:eastAsia="方正仿宋_GBK" w:cs="Times New Roman"/>
          <w:sz w:val="28"/>
          <w:szCs w:val="24"/>
          <w:lang w:val="en-US" w:eastAsia="uk-UA" w:bidi="ar-SA"/>
        </w:rPr>
        <w:t>万元，主要为</w:t>
      </w:r>
      <w:r>
        <w:rPr>
          <w:rFonts w:hint="eastAsia" w:ascii="Times New Roman" w:hAnsi="Times New Roman" w:eastAsia="方正仿宋_GBK" w:cs="Times New Roman"/>
          <w:sz w:val="28"/>
          <w:szCs w:val="24"/>
          <w:lang w:val="en-US" w:eastAsia="zh-CN" w:bidi="ar-SA"/>
        </w:rPr>
        <w:t>减少定额人员补助</w:t>
      </w: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增加54.19</w:t>
      </w:r>
      <w:r>
        <w:rPr>
          <w:rFonts w:hint="eastAsia" w:ascii="Times New Roman" w:hAnsi="Times New Roman" w:eastAsia="方正仿宋_GBK" w:cs="Times New Roman"/>
          <w:sz w:val="28"/>
          <w:szCs w:val="24"/>
          <w:lang w:val="en-US" w:eastAsia="uk-UA" w:bidi="ar-SA"/>
        </w:rPr>
        <w:t>万元，主要</w:t>
      </w:r>
      <w:r>
        <w:rPr>
          <w:rFonts w:hint="eastAsia" w:ascii="Times New Roman" w:hAnsi="Times New Roman" w:eastAsia="方正仿宋_GBK" w:cs="Times New Roman"/>
          <w:sz w:val="28"/>
          <w:szCs w:val="24"/>
          <w:lang w:val="en-US" w:eastAsia="zh-CN" w:bidi="ar-SA"/>
        </w:rPr>
        <w:t>为增加盐业执法经费</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2022年，我单位</w:t>
      </w:r>
      <w:r>
        <w:rPr>
          <w:rFonts w:hint="eastAsia" w:eastAsia="方正仿宋_GBK" w:cs="Times New Roman"/>
          <w:sz w:val="28"/>
          <w:szCs w:val="24"/>
          <w:lang w:val="en-US" w:eastAsia="zh-CN" w:bidi="ar-SA"/>
        </w:rPr>
        <w:t>预算未安排机关运行经费。</w:t>
      </w:r>
      <w:r>
        <w:rPr>
          <w:rFonts w:hint="eastAsia" w:ascii="Times New Roman" w:hAnsi="Times New Roman" w:eastAsia="方正仿宋_GBK" w:cs="Times New Roman"/>
          <w:sz w:val="28"/>
          <w:szCs w:val="24"/>
          <w:lang w:val="en-US" w:eastAsia="zh-CN" w:bidi="ar-SA"/>
        </w:rPr>
        <w:t>（霸州市供销合作社联合社</w:t>
      </w:r>
      <w:r>
        <w:rPr>
          <w:rFonts w:hint="eastAsia" w:ascii="Times New Roman" w:hAnsi="Times New Roman" w:eastAsia="方正仿宋_GBK" w:cs="Times New Roman"/>
          <w:sz w:val="28"/>
          <w:szCs w:val="24"/>
          <w:lang w:val="en-US" w:eastAsia="uk-UA" w:bidi="ar-SA"/>
        </w:rPr>
        <w:t>财政</w:t>
      </w:r>
      <w:r>
        <w:rPr>
          <w:rFonts w:hint="eastAsia" w:ascii="Times New Roman" w:hAnsi="Times New Roman" w:eastAsia="方正仿宋_GBK" w:cs="Times New Roman"/>
          <w:sz w:val="28"/>
          <w:szCs w:val="24"/>
          <w:lang w:val="en-US" w:eastAsia="zh-CN" w:bidi="ar-SA"/>
        </w:rPr>
        <w:t>性资金为</w:t>
      </w:r>
      <w:r>
        <w:rPr>
          <w:rFonts w:hint="eastAsia" w:ascii="Times New Roman" w:hAnsi="Times New Roman" w:eastAsia="方正仿宋_GBK" w:cs="Times New Roman"/>
          <w:sz w:val="28"/>
          <w:szCs w:val="24"/>
          <w:lang w:val="en-US" w:eastAsia="uk-UA" w:bidi="ar-SA"/>
        </w:rPr>
        <w:t>定额补助</w:t>
      </w:r>
      <w:r>
        <w:rPr>
          <w:rFonts w:hint="eastAsia" w:ascii="Times New Roman" w:hAnsi="Times New Roman" w:eastAsia="方正仿宋_GBK" w:cs="Times New Roman"/>
          <w:sz w:val="28"/>
          <w:szCs w:val="24"/>
          <w:lang w:val="en-US" w:eastAsia="zh-CN" w:bidi="ar-SA"/>
        </w:rPr>
        <w:t>事业</w:t>
      </w:r>
      <w:r>
        <w:rPr>
          <w:rFonts w:hint="eastAsia" w:ascii="Times New Roman" w:hAnsi="Times New Roman" w:eastAsia="方正仿宋_GBK" w:cs="Times New Roman"/>
          <w:sz w:val="28"/>
          <w:szCs w:val="24"/>
          <w:lang w:val="en-US" w:eastAsia="uk-UA" w:bidi="ar-SA"/>
        </w:rPr>
        <w:t>单位</w:t>
      </w:r>
      <w:r>
        <w:rPr>
          <w:rFonts w:hint="eastAsia" w:ascii="Times New Roman" w:hAnsi="Times New Roman" w:eastAsia="方正仿宋_GBK" w:cs="Times New Roman"/>
          <w:sz w:val="28"/>
          <w:szCs w:val="24"/>
          <w:lang w:val="en-US" w:eastAsia="zh-CN" w:bidi="ar-SA"/>
        </w:rPr>
        <w:t>，只拨付人员工资福利支出）。</w:t>
      </w:r>
    </w:p>
    <w:p>
      <w:pPr>
        <w:numPr>
          <w:ilvl w:val="0"/>
          <w:numId w:val="0"/>
        </w:numPr>
        <w:spacing w:before="10" w:after="10" w:line="360" w:lineRule="auto"/>
        <w:jc w:val="left"/>
        <w:outlineLvl w:val="2"/>
        <w:rPr>
          <w:rFonts w:ascii="黑体" w:hAnsi="黑体" w:eastAsia="黑体" w:cs="黑体"/>
          <w:color w:val="000000"/>
          <w:sz w:val="32"/>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年，我部门“三公”经费预算安排</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万元，其中：因公出国（境）费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万元；公务用车购置及运维费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万元（其中：公务用车购置费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万元，公务用车运行维护费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万元，较20</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年“三公”经费</w:t>
      </w:r>
      <w:r>
        <w:rPr>
          <w:rFonts w:hint="eastAsia" w:ascii="Times New Roman" w:hAnsi="Times New Roman" w:eastAsia="方正仿宋_GBK" w:cs="Times New Roman"/>
          <w:sz w:val="28"/>
          <w:szCs w:val="24"/>
          <w:lang w:val="en-US" w:eastAsia="zh-CN" w:bidi="ar-SA"/>
        </w:rPr>
        <w:t>持平</w:t>
      </w:r>
      <w:r>
        <w:rPr>
          <w:rFonts w:hint="eastAsia" w:ascii="Times New Roman" w:hAnsi="Times New Roman" w:eastAsia="方正仿宋_GBK" w:cs="Times New Roman"/>
          <w:sz w:val="28"/>
          <w:szCs w:val="24"/>
          <w:lang w:val="en-US" w:eastAsia="uk-UA" w:bidi="ar-SA"/>
        </w:rPr>
        <w:t>，无增减变化</w:t>
      </w:r>
      <w:r>
        <w:rPr>
          <w:rFonts w:hint="eastAsia" w:ascii="Times New Roman" w:hAnsi="Times New Roman" w:eastAsia="方正仿宋_GBK" w:cs="Times New Roman"/>
          <w:sz w:val="28"/>
          <w:szCs w:val="24"/>
          <w:lang w:val="en-US" w:eastAsia="zh-CN" w:bidi="ar-SA"/>
        </w:rPr>
        <w:t>，主要是因为霸州市供销合作社联合社</w:t>
      </w:r>
      <w:r>
        <w:rPr>
          <w:rFonts w:hint="eastAsia" w:ascii="Times New Roman" w:hAnsi="Times New Roman" w:eastAsia="方正仿宋_GBK" w:cs="Times New Roman"/>
          <w:sz w:val="28"/>
          <w:szCs w:val="24"/>
          <w:lang w:val="en-US" w:eastAsia="uk-UA" w:bidi="ar-SA"/>
        </w:rPr>
        <w:t>财政</w:t>
      </w:r>
      <w:r>
        <w:rPr>
          <w:rFonts w:hint="eastAsia" w:ascii="Times New Roman" w:hAnsi="Times New Roman" w:eastAsia="方正仿宋_GBK" w:cs="Times New Roman"/>
          <w:sz w:val="28"/>
          <w:szCs w:val="24"/>
          <w:lang w:val="en-US" w:eastAsia="zh-CN" w:bidi="ar-SA"/>
        </w:rPr>
        <w:t>性资金为</w:t>
      </w:r>
      <w:r>
        <w:rPr>
          <w:rFonts w:hint="eastAsia" w:ascii="Times New Roman" w:hAnsi="Times New Roman" w:eastAsia="方正仿宋_GBK" w:cs="Times New Roman"/>
          <w:sz w:val="28"/>
          <w:szCs w:val="24"/>
          <w:lang w:val="en-US" w:eastAsia="uk-UA" w:bidi="ar-SA"/>
        </w:rPr>
        <w:t>定额补助</w:t>
      </w:r>
      <w:r>
        <w:rPr>
          <w:rFonts w:hint="eastAsia" w:ascii="Times New Roman" w:hAnsi="Times New Roman" w:eastAsia="方正仿宋_GBK" w:cs="Times New Roman"/>
          <w:sz w:val="28"/>
          <w:szCs w:val="24"/>
          <w:lang w:val="en-US" w:eastAsia="zh-CN" w:bidi="ar-SA"/>
        </w:rPr>
        <w:t>事业</w:t>
      </w:r>
      <w:r>
        <w:rPr>
          <w:rFonts w:hint="eastAsia" w:ascii="Times New Roman" w:hAnsi="Times New Roman" w:eastAsia="方正仿宋_GBK" w:cs="Times New Roman"/>
          <w:sz w:val="28"/>
          <w:szCs w:val="24"/>
          <w:lang w:val="en-US" w:eastAsia="uk-UA" w:bidi="ar-SA"/>
        </w:rPr>
        <w:t>单位</w:t>
      </w:r>
      <w:r>
        <w:rPr>
          <w:rFonts w:hint="eastAsia" w:ascii="Times New Roman" w:hAnsi="Times New Roman" w:eastAsia="方正仿宋_GBK" w:cs="Times New Roman"/>
          <w:sz w:val="28"/>
          <w:szCs w:val="24"/>
          <w:lang w:val="en-US" w:eastAsia="zh-CN" w:bidi="ar-SA"/>
        </w:rPr>
        <w:t>，只拨付人员工资福利支出。</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发展生产、供销、信用“三位一体”综合合作，深化供销社综合改革，完善体制机制，拓展服务领域，加快建立服务农民生产生活的综合平台，努力为推进乡村振兴贡献力量，成为与农民联结更紧密、为农服务功能更完备、市场化运行更高效的合作经济组织体系。完善霸州市农村产权交易体系，引导广大农民入市交易，加强农村产权交易中心运营工作。做好食盐应急储备，保证全市盐产品正常供应。管理运营本级社有资产，确保社有资产保值增值，化解金融风险。负责机关及直属单位党建、精神文明建设和政治思想工作，成为党和政府密切联系农民群众的桥梁纽带，切实在农业现代化建设中更好地发挥作用。</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（一）完善霸州市农村产权交易中心城乡网络</w:t>
      </w:r>
    </w:p>
    <w:p>
      <w:pPr>
        <w:pStyle w:val="24"/>
      </w:pPr>
      <w:r>
        <w:t>绩效目标：完善霸州市农村产权交易体系，引导广大农民入市交易，加强农村产权交易中心运营工作。</w:t>
      </w:r>
    </w:p>
    <w:p>
      <w:pPr>
        <w:pStyle w:val="24"/>
      </w:pPr>
      <w:r>
        <w:t>绩效指标：完成剩余村街服务点建设，达到全市产权村街服务点全覆盖；大力开展农村产权交易宣传，引导农村集体资产和建设项目入市交易，全年产权业务交易额突破200万；逐个乡镇对产权工作人员进行培训，提高业务能力。</w:t>
      </w:r>
    </w:p>
    <w:p>
      <w:pPr>
        <w:pStyle w:val="24"/>
      </w:pPr>
      <w:r>
        <w:t>（二）确保全市食盐市场供应安全</w:t>
      </w:r>
    </w:p>
    <w:p>
      <w:pPr>
        <w:pStyle w:val="24"/>
      </w:pPr>
      <w:r>
        <w:t>绩效目标：保证全市盐产品正常供应。</w:t>
      </w:r>
    </w:p>
    <w:p>
      <w:pPr>
        <w:pStyle w:val="24"/>
      </w:pPr>
      <w:r>
        <w:t>绩效指标：完成应急储备食盐488吨，保证储备充足，按时补充损耗，应对发生重大自然灾害或者其他突发公共事件，有效发挥储备食盐在宏观调控中的作用。</w:t>
      </w:r>
    </w:p>
    <w:p>
      <w:pPr>
        <w:pStyle w:val="24"/>
      </w:pPr>
      <w:r>
        <w:t>（三）指导开展农村土地托管业务</w:t>
      </w:r>
    </w:p>
    <w:p>
      <w:pPr>
        <w:pStyle w:val="24"/>
      </w:pPr>
      <w:r>
        <w:t>绩效目标：指导农民开展土地托管，防止土地闲置。</w:t>
      </w:r>
    </w:p>
    <w:p>
      <w:pPr>
        <w:pStyle w:val="24"/>
      </w:pPr>
      <w:r>
        <w:t>绩效指标：积极对接农民合作组织，依托省社农服公司在我市开展浅埋滴灌节水农业项目，完成全年新增土地托管1万亩。</w:t>
      </w:r>
    </w:p>
    <w:p>
      <w:pPr>
        <w:pStyle w:val="24"/>
      </w:pPr>
      <w:r>
        <w:t>（四）监督和管理社有资产</w:t>
      </w:r>
    </w:p>
    <w:p>
      <w:pPr>
        <w:pStyle w:val="24"/>
      </w:pPr>
      <w:r>
        <w:t>绩效目标：确保社有资产保值增值，化解金融风险。</w:t>
      </w:r>
    </w:p>
    <w:p>
      <w:pPr>
        <w:pStyle w:val="24"/>
      </w:pPr>
      <w:r>
        <w:t>绩效指标： 每半年开展1次社有资产清查。</w:t>
      </w:r>
    </w:p>
    <w:p>
      <w:pPr>
        <w:pStyle w:val="24"/>
      </w:pPr>
      <w:r>
        <w:t>（五）供销系统安全稳定</w:t>
      </w:r>
    </w:p>
    <w:p>
      <w:pPr>
        <w:pStyle w:val="24"/>
      </w:pPr>
      <w:r>
        <w:t>绩效目标：加强各项安全防范责任和措施，全年无重特大事故发生。</w:t>
      </w:r>
    </w:p>
    <w:p>
      <w:pPr>
        <w:pStyle w:val="24"/>
      </w:pPr>
      <w:r>
        <w:t>绩效指标：严格按照“党政同责”“一岗双责”和“三个必须”的要求，把责任落到每个环节，坚决执行领导安全责任包联制度，随时对下属企业开展安全生产检查。</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w:t>
      </w:r>
      <w:r>
        <w:rPr>
          <w:rFonts w:hint="eastAsia" w:eastAsia="方正仿宋_GBK" w:cs="Times New Roman"/>
          <w:color w:val="000000"/>
          <w:sz w:val="28"/>
          <w:lang w:val="en-US" w:eastAsia="zh-CN"/>
        </w:rPr>
        <w:t>工</w:t>
      </w:r>
      <w:r>
        <w:rPr>
          <w:rFonts w:ascii="Times New Roman" w:hAnsi="Times New Roman" w:eastAsia="方正仿宋_GBK" w:cs="Times New Roman"/>
          <w:color w:val="000000"/>
          <w:sz w:val="28"/>
        </w:rPr>
        <w:t>作保障措施</w:t>
      </w:r>
    </w:p>
    <w:p>
      <w:pPr>
        <w:pStyle w:val="25"/>
      </w:pPr>
      <w:r>
        <w:t>（一）完善制度建设。包括制定完善预算绩效管理制度，资金管理办法、工作保障制度等，为全年预算绩效目标的实现奠定制度基础。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1、霸州市农村产权交易中心运转经费绩效目标表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市各乡镇、村街服务站点建设，对服务站、点工作人员进行业务知识操作培训，使他们熟练掌握平台操作流程，规范农村集体资产及建设项目等进场交易，整合村街零散土地集中交易，进一步帮助村街实现增收节支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对服务站点工作人员进行培训</w:t>
            </w:r>
          </w:p>
        </w:tc>
        <w:tc>
          <w:tcPr>
            <w:tcW w:w="2551" w:type="dxa"/>
            <w:vAlign w:val="center"/>
          </w:tcPr>
          <w:p>
            <w:pPr>
              <w:pStyle w:val="14"/>
            </w:pPr>
            <w:r>
              <w:t>≥300人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挂牌业务成交率</w:t>
            </w:r>
          </w:p>
        </w:tc>
        <w:tc>
          <w:tcPr>
            <w:tcW w:w="2835" w:type="dxa"/>
            <w:vAlign w:val="center"/>
          </w:tcPr>
          <w:p>
            <w:pPr>
              <w:pStyle w:val="14"/>
            </w:pPr>
            <w:r>
              <w:t>挂牌成交业务占总挂牌业务比率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各项工作按时完成率</w:t>
            </w:r>
          </w:p>
        </w:tc>
        <w:tc>
          <w:tcPr>
            <w:tcW w:w="2835" w:type="dxa"/>
            <w:vAlign w:val="center"/>
          </w:tcPr>
          <w:p>
            <w:pPr>
              <w:pStyle w:val="14"/>
            </w:pPr>
            <w:r>
              <w:t>各项工作按时完成的比率</w:t>
            </w:r>
          </w:p>
        </w:tc>
        <w:tc>
          <w:tcPr>
            <w:tcW w:w="2551" w:type="dxa"/>
            <w:vAlign w:val="center"/>
          </w:tcPr>
          <w:p>
            <w:pPr>
              <w:pStyle w:val="14"/>
            </w:pPr>
            <w:r>
              <w:t>≥80%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各项成本支出率</w:t>
            </w:r>
          </w:p>
        </w:tc>
        <w:tc>
          <w:tcPr>
            <w:tcW w:w="2835" w:type="dxa"/>
            <w:vAlign w:val="center"/>
          </w:tcPr>
          <w:p>
            <w:pPr>
              <w:pStyle w:val="14"/>
            </w:pPr>
            <w:r>
              <w:t>各项工作实际支出占预算支出的比例</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增收节支总金额</w:t>
            </w:r>
          </w:p>
        </w:tc>
        <w:tc>
          <w:tcPr>
            <w:tcW w:w="2835" w:type="dxa"/>
            <w:vAlign w:val="center"/>
          </w:tcPr>
          <w:p>
            <w:pPr>
              <w:pStyle w:val="14"/>
            </w:pPr>
            <w:r>
              <w:t>年度内所有交易项目增收节支总金额</w:t>
            </w:r>
          </w:p>
        </w:tc>
        <w:tc>
          <w:tcPr>
            <w:tcW w:w="2551" w:type="dxa"/>
            <w:vAlign w:val="center"/>
          </w:tcPr>
          <w:p>
            <w:pPr>
              <w:pStyle w:val="14"/>
            </w:pPr>
            <w:r>
              <w:t>≥5万元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整合土地资源</w:t>
            </w:r>
          </w:p>
        </w:tc>
        <w:tc>
          <w:tcPr>
            <w:tcW w:w="2835" w:type="dxa"/>
            <w:vAlign w:val="center"/>
          </w:tcPr>
          <w:p>
            <w:pPr>
              <w:pStyle w:val="14"/>
            </w:pPr>
            <w:r>
              <w:t>通过产权交易平台集中流转土地面积</w:t>
            </w:r>
          </w:p>
        </w:tc>
        <w:tc>
          <w:tcPr>
            <w:tcW w:w="2551" w:type="dxa"/>
            <w:vAlign w:val="center"/>
          </w:tcPr>
          <w:p>
            <w:pPr>
              <w:pStyle w:val="14"/>
            </w:pPr>
            <w:r>
              <w:t>≥1000亩</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平台持续发挥作用时间</w:t>
            </w:r>
          </w:p>
        </w:tc>
        <w:tc>
          <w:tcPr>
            <w:tcW w:w="2835" w:type="dxa"/>
            <w:vAlign w:val="center"/>
          </w:tcPr>
          <w:p>
            <w:pPr>
              <w:pStyle w:val="14"/>
            </w:pPr>
            <w:r>
              <w:t>平台服务年限</w:t>
            </w:r>
          </w:p>
        </w:tc>
        <w:tc>
          <w:tcPr>
            <w:tcW w:w="2551" w:type="dxa"/>
            <w:vAlign w:val="center"/>
          </w:tcPr>
          <w:p>
            <w:pPr>
              <w:pStyle w:val="14"/>
            </w:pPr>
            <w:r>
              <w:t>≥3年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业务村街满意数占业务村街总数比值</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2、霸州市农村产权交易中心运转经费绩效目标表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1.完成全市各乡镇、村街服务站点建设，整合村街零星土地集中交易，交易面积不低于50亩；引导农村集体资产及建设项目等进场交易，交易额不低于50万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完成总量</w:t>
            </w:r>
          </w:p>
        </w:tc>
        <w:tc>
          <w:tcPr>
            <w:tcW w:w="2835" w:type="dxa"/>
            <w:vAlign w:val="center"/>
          </w:tcPr>
          <w:p>
            <w:pPr>
              <w:pStyle w:val="14"/>
            </w:pPr>
            <w:r>
              <w:t>在产权交易中心挂牌交易，签证的金额</w:t>
            </w:r>
          </w:p>
        </w:tc>
        <w:tc>
          <w:tcPr>
            <w:tcW w:w="2551" w:type="dxa"/>
            <w:vAlign w:val="center"/>
          </w:tcPr>
          <w:p>
            <w:pPr>
              <w:pStyle w:val="14"/>
            </w:pPr>
            <w:r>
              <w:t>≥50万元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挂牌业务成交率</w:t>
            </w:r>
          </w:p>
        </w:tc>
        <w:tc>
          <w:tcPr>
            <w:tcW w:w="2835" w:type="dxa"/>
            <w:vAlign w:val="center"/>
          </w:tcPr>
          <w:p>
            <w:pPr>
              <w:pStyle w:val="14"/>
            </w:pPr>
            <w:r>
              <w:t>挂牌成交业务占总挂牌业务比例</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各项工作按时完成率</w:t>
            </w:r>
          </w:p>
        </w:tc>
        <w:tc>
          <w:tcPr>
            <w:tcW w:w="2835" w:type="dxa"/>
            <w:vAlign w:val="center"/>
          </w:tcPr>
          <w:p>
            <w:pPr>
              <w:pStyle w:val="14"/>
            </w:pPr>
            <w:r>
              <w:t>各项工作按时完成的比率</w:t>
            </w:r>
          </w:p>
        </w:tc>
        <w:tc>
          <w:tcPr>
            <w:tcW w:w="2551" w:type="dxa"/>
            <w:vAlign w:val="center"/>
          </w:tcPr>
          <w:p>
            <w:pPr>
              <w:pStyle w:val="14"/>
            </w:pPr>
            <w:r>
              <w:t>≥80%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各项成本支出率</w:t>
            </w:r>
          </w:p>
        </w:tc>
        <w:tc>
          <w:tcPr>
            <w:tcW w:w="2835" w:type="dxa"/>
            <w:vAlign w:val="center"/>
          </w:tcPr>
          <w:p>
            <w:pPr>
              <w:pStyle w:val="14"/>
            </w:pPr>
            <w:r>
              <w:t>各项工作实际支出占预算支出的比例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整合村级土地资源</w:t>
            </w:r>
          </w:p>
        </w:tc>
        <w:tc>
          <w:tcPr>
            <w:tcW w:w="2835" w:type="dxa"/>
            <w:vAlign w:val="center"/>
          </w:tcPr>
          <w:p>
            <w:pPr>
              <w:pStyle w:val="14"/>
            </w:pPr>
            <w:r>
              <w:t>通过产权交易整合村级零散土地，形成规模化</w:t>
            </w:r>
          </w:p>
        </w:tc>
        <w:tc>
          <w:tcPr>
            <w:tcW w:w="2551" w:type="dxa"/>
            <w:vAlign w:val="center"/>
          </w:tcPr>
          <w:p>
            <w:pPr>
              <w:pStyle w:val="14"/>
            </w:pPr>
            <w:r>
              <w:t>≥50亩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平台持续发挥作用时间</w:t>
            </w:r>
          </w:p>
        </w:tc>
        <w:tc>
          <w:tcPr>
            <w:tcW w:w="2835" w:type="dxa"/>
            <w:vAlign w:val="center"/>
          </w:tcPr>
          <w:p>
            <w:pPr>
              <w:pStyle w:val="14"/>
            </w:pPr>
            <w:r>
              <w:t>平台持续发挥作用时间</w:t>
            </w:r>
          </w:p>
        </w:tc>
        <w:tc>
          <w:tcPr>
            <w:tcW w:w="2551" w:type="dxa"/>
            <w:vAlign w:val="center"/>
          </w:tcPr>
          <w:p>
            <w:pPr>
              <w:pStyle w:val="14"/>
            </w:pPr>
            <w:r>
              <w:t>≥3年</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群众满意人数占全部调查人数的比例</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3、霸州市油棉厂职工养老保险费用绩效目标表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1.通过及时缴纳霸州市油棉厂职工2022年养老保险，确保不出现拖欠情况，避免造成不必要的信访隐患。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养老缴费人数</w:t>
            </w:r>
          </w:p>
        </w:tc>
        <w:tc>
          <w:tcPr>
            <w:tcW w:w="2835" w:type="dxa"/>
            <w:vAlign w:val="center"/>
          </w:tcPr>
          <w:p>
            <w:pPr>
              <w:pStyle w:val="14"/>
            </w:pPr>
            <w:r>
              <w:t>为霸州油棉厂2022年养老保险人数</w:t>
            </w:r>
          </w:p>
        </w:tc>
        <w:tc>
          <w:tcPr>
            <w:tcW w:w="2551" w:type="dxa"/>
            <w:vAlign w:val="center"/>
          </w:tcPr>
          <w:p>
            <w:pPr>
              <w:pStyle w:val="14"/>
            </w:pPr>
            <w:r>
              <w:t>54人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养老保险缴纳金额</w:t>
            </w:r>
          </w:p>
        </w:tc>
        <w:tc>
          <w:tcPr>
            <w:tcW w:w="2835" w:type="dxa"/>
            <w:vAlign w:val="center"/>
          </w:tcPr>
          <w:p>
            <w:pPr>
              <w:pStyle w:val="14"/>
            </w:pPr>
            <w:r>
              <w:t>缴纳养老保险总金额</w:t>
            </w:r>
          </w:p>
        </w:tc>
        <w:tc>
          <w:tcPr>
            <w:tcW w:w="2551" w:type="dxa"/>
            <w:vAlign w:val="center"/>
          </w:tcPr>
          <w:p>
            <w:pPr>
              <w:pStyle w:val="14"/>
            </w:pPr>
            <w:r>
              <w:t>38.7万元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资金拨付时间</w:t>
            </w:r>
          </w:p>
        </w:tc>
        <w:tc>
          <w:tcPr>
            <w:tcW w:w="2835" w:type="dxa"/>
            <w:vAlign w:val="center"/>
          </w:tcPr>
          <w:p>
            <w:pPr>
              <w:pStyle w:val="14"/>
            </w:pPr>
            <w:r>
              <w:t>2022年12月初支出完成</w:t>
            </w:r>
          </w:p>
        </w:tc>
        <w:tc>
          <w:tcPr>
            <w:tcW w:w="2551" w:type="dxa"/>
            <w:vAlign w:val="center"/>
          </w:tcPr>
          <w:p>
            <w:pPr>
              <w:pStyle w:val="14"/>
            </w:pPr>
            <w:r>
              <w:t>≤12月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实际发放金额占应发放金额的比例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职工上访次数</w:t>
            </w:r>
          </w:p>
        </w:tc>
        <w:tc>
          <w:tcPr>
            <w:tcW w:w="2835" w:type="dxa"/>
            <w:vAlign w:val="center"/>
          </w:tcPr>
          <w:p>
            <w:pPr>
              <w:pStyle w:val="14"/>
            </w:pPr>
            <w:r>
              <w:t>资金发放到位后，职工上访次数</w:t>
            </w:r>
          </w:p>
        </w:tc>
        <w:tc>
          <w:tcPr>
            <w:tcW w:w="2551" w:type="dxa"/>
            <w:vAlign w:val="center"/>
          </w:tcPr>
          <w:p>
            <w:pPr>
              <w:pStyle w:val="14"/>
            </w:pPr>
            <w:r>
              <w: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经调查，油棉厂职工满意人数占调查总人数</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4、霸州市油棉厂职工养老医疗保险费用绩效目标表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1.通过及时缴纳霸州市油棉厂54位在职职工2021年11-12月养老、医疗保险，确保不出现拖欠情况，避免造成不必要的信访隐患。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医疗缴费人数</w:t>
            </w:r>
          </w:p>
        </w:tc>
        <w:tc>
          <w:tcPr>
            <w:tcW w:w="2835" w:type="dxa"/>
            <w:vAlign w:val="center"/>
          </w:tcPr>
          <w:p>
            <w:pPr>
              <w:pStyle w:val="14"/>
            </w:pPr>
            <w:r>
              <w:t>为霸州市油棉厂缴纳2021年11-12月医疗保险人数</w:t>
            </w:r>
          </w:p>
        </w:tc>
        <w:tc>
          <w:tcPr>
            <w:tcW w:w="2551" w:type="dxa"/>
            <w:vAlign w:val="center"/>
          </w:tcPr>
          <w:p>
            <w:pPr>
              <w:pStyle w:val="14"/>
            </w:pPr>
            <w:r>
              <w:t>54人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缴费金额</w:t>
            </w:r>
          </w:p>
        </w:tc>
        <w:tc>
          <w:tcPr>
            <w:tcW w:w="2835" w:type="dxa"/>
            <w:vAlign w:val="center"/>
          </w:tcPr>
          <w:p>
            <w:pPr>
              <w:pStyle w:val="14"/>
            </w:pPr>
            <w:r>
              <w:t>缴纳医疗保险总金额</w:t>
            </w:r>
          </w:p>
        </w:tc>
        <w:tc>
          <w:tcPr>
            <w:tcW w:w="2551" w:type="dxa"/>
            <w:vAlign w:val="center"/>
          </w:tcPr>
          <w:p>
            <w:pPr>
              <w:pStyle w:val="14"/>
            </w:pPr>
            <w:r>
              <w:t>9.75万元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资金缴纳时间</w:t>
            </w:r>
          </w:p>
        </w:tc>
        <w:tc>
          <w:tcPr>
            <w:tcW w:w="2835" w:type="dxa"/>
            <w:vAlign w:val="center"/>
          </w:tcPr>
          <w:p>
            <w:pPr>
              <w:pStyle w:val="14"/>
            </w:pPr>
            <w:r>
              <w:t>资金拨付到账日</w:t>
            </w:r>
          </w:p>
        </w:tc>
        <w:tc>
          <w:tcPr>
            <w:tcW w:w="2551" w:type="dxa"/>
            <w:vAlign w:val="center"/>
          </w:tcPr>
          <w:p>
            <w:pPr>
              <w:pStyle w:val="14"/>
            </w:pPr>
            <w:r>
              <w:t>≤5日</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实际发放金额占应发</w:t>
            </w:r>
          </w:p>
          <w:p>
            <w:pPr>
              <w:pStyle w:val="14"/>
            </w:pPr>
            <w:r>
              <w:t>放金额的比例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职工上访次数</w:t>
            </w:r>
          </w:p>
        </w:tc>
        <w:tc>
          <w:tcPr>
            <w:tcW w:w="2835" w:type="dxa"/>
            <w:vAlign w:val="center"/>
          </w:tcPr>
          <w:p>
            <w:pPr>
              <w:pStyle w:val="14"/>
            </w:pPr>
            <w:r>
              <w:t>资金发放到位后，职工</w:t>
            </w:r>
          </w:p>
          <w:p>
            <w:pPr>
              <w:pStyle w:val="14"/>
            </w:pPr>
            <w:r>
              <w:t>上访次数</w:t>
            </w:r>
          </w:p>
        </w:tc>
        <w:tc>
          <w:tcPr>
            <w:tcW w:w="2551" w:type="dxa"/>
            <w:vAlign w:val="center"/>
          </w:tcPr>
          <w:p>
            <w:pPr>
              <w:pStyle w:val="14"/>
            </w:pPr>
            <w:r>
              <w: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经调查，油棉厂职工满意人数占调查总人数</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5、霸州市油棉厂职工医疗保险费用绩效目标表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1.通过及时缴纳霸州市油棉厂54位在职职工2022年医疗保险，325位职工缴纳大病医疗保险，确保不出现拖欠情况，避免造成不必要的信访隐患.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医疗缴费人数</w:t>
            </w:r>
          </w:p>
        </w:tc>
        <w:tc>
          <w:tcPr>
            <w:tcW w:w="2835" w:type="dxa"/>
            <w:vAlign w:val="center"/>
          </w:tcPr>
          <w:p>
            <w:pPr>
              <w:pStyle w:val="14"/>
            </w:pPr>
            <w:r>
              <w:t>为霸州市油棉厂缴纳2022年医疗保险人数</w:t>
            </w:r>
          </w:p>
        </w:tc>
        <w:tc>
          <w:tcPr>
            <w:tcW w:w="2551" w:type="dxa"/>
            <w:vAlign w:val="center"/>
          </w:tcPr>
          <w:p>
            <w:pPr>
              <w:pStyle w:val="14"/>
            </w:pPr>
            <w:r>
              <w:t>54人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医疗保险缴费金额</w:t>
            </w:r>
          </w:p>
        </w:tc>
        <w:tc>
          <w:tcPr>
            <w:tcW w:w="2835" w:type="dxa"/>
            <w:vAlign w:val="center"/>
          </w:tcPr>
          <w:p>
            <w:pPr>
              <w:pStyle w:val="14"/>
            </w:pPr>
            <w:r>
              <w:t>缴纳医疗保险总金额</w:t>
            </w:r>
          </w:p>
        </w:tc>
        <w:tc>
          <w:tcPr>
            <w:tcW w:w="2551" w:type="dxa"/>
            <w:vAlign w:val="center"/>
          </w:tcPr>
          <w:p>
            <w:pPr>
              <w:pStyle w:val="14"/>
            </w:pPr>
            <w:r>
              <w:t>26.68万元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大病医疗保险缴费人数</w:t>
            </w:r>
          </w:p>
        </w:tc>
        <w:tc>
          <w:tcPr>
            <w:tcW w:w="2835" w:type="dxa"/>
            <w:vAlign w:val="center"/>
          </w:tcPr>
          <w:p>
            <w:pPr>
              <w:pStyle w:val="14"/>
            </w:pPr>
            <w:r>
              <w:t>为霸州市油棉厂缴纳2022年大病医疗保险人数</w:t>
            </w:r>
          </w:p>
        </w:tc>
        <w:tc>
          <w:tcPr>
            <w:tcW w:w="2551" w:type="dxa"/>
            <w:vAlign w:val="center"/>
          </w:tcPr>
          <w:p>
            <w:pPr>
              <w:pStyle w:val="14"/>
            </w:pPr>
            <w:r>
              <w:t>325人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大病医疗保险缴费金额</w:t>
            </w:r>
          </w:p>
        </w:tc>
        <w:tc>
          <w:tcPr>
            <w:tcW w:w="2835" w:type="dxa"/>
            <w:vAlign w:val="center"/>
          </w:tcPr>
          <w:p>
            <w:pPr>
              <w:pStyle w:val="14"/>
            </w:pPr>
            <w:r>
              <w:t>325人缴纳大病医疗保险每人60元</w:t>
            </w:r>
          </w:p>
        </w:tc>
        <w:tc>
          <w:tcPr>
            <w:tcW w:w="2551" w:type="dxa"/>
            <w:vAlign w:val="center"/>
          </w:tcPr>
          <w:p>
            <w:pPr>
              <w:pStyle w:val="14"/>
            </w:pPr>
            <w:r>
              <w:t>1.95万元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资金拨付时间</w:t>
            </w:r>
          </w:p>
        </w:tc>
        <w:tc>
          <w:tcPr>
            <w:tcW w:w="2835" w:type="dxa"/>
            <w:vAlign w:val="center"/>
          </w:tcPr>
          <w:p>
            <w:pPr>
              <w:pStyle w:val="14"/>
            </w:pPr>
            <w:r>
              <w:t>2022年12月初支出完成</w:t>
            </w:r>
          </w:p>
        </w:tc>
        <w:tc>
          <w:tcPr>
            <w:tcW w:w="2551" w:type="dxa"/>
            <w:vAlign w:val="center"/>
          </w:tcPr>
          <w:p>
            <w:pPr>
              <w:pStyle w:val="14"/>
            </w:pPr>
            <w:r>
              <w:t>≤12月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实际发放金额占应发</w:t>
            </w:r>
          </w:p>
          <w:p>
            <w:pPr>
              <w:pStyle w:val="14"/>
            </w:pPr>
            <w:r>
              <w:t>放金额的比例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职工上访次数</w:t>
            </w:r>
          </w:p>
        </w:tc>
        <w:tc>
          <w:tcPr>
            <w:tcW w:w="2835" w:type="dxa"/>
            <w:vAlign w:val="center"/>
          </w:tcPr>
          <w:p>
            <w:pPr>
              <w:pStyle w:val="14"/>
            </w:pPr>
            <w:r>
              <w:t>资金发放到位后，职工</w:t>
            </w:r>
          </w:p>
          <w:p>
            <w:pPr>
              <w:pStyle w:val="14"/>
            </w:pPr>
            <w:r>
              <w:t>上访次数</w:t>
            </w:r>
          </w:p>
        </w:tc>
        <w:tc>
          <w:tcPr>
            <w:tcW w:w="2551" w:type="dxa"/>
            <w:vAlign w:val="center"/>
          </w:tcPr>
          <w:p>
            <w:pPr>
              <w:pStyle w:val="14"/>
            </w:pPr>
            <w:r>
              <w: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经调查，油棉厂职工满意人数占调查总人数</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6、市级食盐储备库运转资金绩效目标表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加强食盐储备管理，保证储备食盐数量真实、质量良好、储存安全,维护食盐市场稳定，保障食盐供应，常年食盐储备总量488吨,应对发生重大自然灾害或者其他突发公共事件，有效发挥储备食盐在宏观调控中的作用。为全市人民提供安全合格的食用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日常食盐储备数量</w:t>
            </w:r>
          </w:p>
        </w:tc>
        <w:tc>
          <w:tcPr>
            <w:tcW w:w="2835" w:type="dxa"/>
            <w:vAlign w:val="center"/>
          </w:tcPr>
          <w:p>
            <w:pPr>
              <w:pStyle w:val="14"/>
            </w:pPr>
            <w:r>
              <w:t>盐业公司日常食盐储备保持488吨以上，保障霸州市市民2个月的使用量。</w:t>
            </w:r>
          </w:p>
        </w:tc>
        <w:tc>
          <w:tcPr>
            <w:tcW w:w="2551" w:type="dxa"/>
            <w:vAlign w:val="center"/>
          </w:tcPr>
          <w:p>
            <w:pPr>
              <w:pStyle w:val="14"/>
            </w:pPr>
            <w:r>
              <w:t>≥488吨</w:t>
            </w:r>
          </w:p>
        </w:tc>
        <w:tc>
          <w:tcPr>
            <w:tcW w:w="2268" w:type="dxa"/>
            <w:vAlign w:val="center"/>
          </w:tcPr>
          <w:p>
            <w:pPr>
              <w:pStyle w:val="14"/>
            </w:pPr>
            <w:r>
              <w:t>霸州市食盐储备管理办法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储备食盐月盘点次数</w:t>
            </w:r>
          </w:p>
        </w:tc>
        <w:tc>
          <w:tcPr>
            <w:tcW w:w="2835" w:type="dxa"/>
            <w:vAlign w:val="center"/>
          </w:tcPr>
          <w:p>
            <w:pPr>
              <w:pStyle w:val="14"/>
            </w:pPr>
            <w:r>
              <w:t>盐业公司食盐储备保持做到工作日盘点结存一次</w:t>
            </w:r>
          </w:p>
        </w:tc>
        <w:tc>
          <w:tcPr>
            <w:tcW w:w="2551" w:type="dxa"/>
            <w:vAlign w:val="center"/>
          </w:tcPr>
          <w:p>
            <w:pPr>
              <w:pStyle w:val="14"/>
            </w:pPr>
            <w:r>
              <w:t>≥22次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储备食盐质量完好率</w:t>
            </w:r>
          </w:p>
        </w:tc>
        <w:tc>
          <w:tcPr>
            <w:tcW w:w="2835" w:type="dxa"/>
            <w:vAlign w:val="center"/>
          </w:tcPr>
          <w:p>
            <w:pPr>
              <w:pStyle w:val="14"/>
            </w:pPr>
            <w:r>
              <w:t>储备食盐损耗与储备总量的比例。</w:t>
            </w:r>
          </w:p>
        </w:tc>
        <w:tc>
          <w:tcPr>
            <w:tcW w:w="2551" w:type="dxa"/>
            <w:vAlign w:val="center"/>
          </w:tcPr>
          <w:p>
            <w:pPr>
              <w:pStyle w:val="14"/>
            </w:pPr>
            <w:r>
              <w:t>≤0.1%</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储备食盐轮换周期</w:t>
            </w:r>
          </w:p>
        </w:tc>
        <w:tc>
          <w:tcPr>
            <w:tcW w:w="2835" w:type="dxa"/>
            <w:vAlign w:val="center"/>
          </w:tcPr>
          <w:p>
            <w:pPr>
              <w:pStyle w:val="14"/>
            </w:pPr>
            <w:r>
              <w:t>储备食盐轮换量占食盐储备总量的比例。</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储备食盐成本控制数</w:t>
            </w:r>
          </w:p>
        </w:tc>
        <w:tc>
          <w:tcPr>
            <w:tcW w:w="2835" w:type="dxa"/>
            <w:vAlign w:val="center"/>
          </w:tcPr>
          <w:p>
            <w:pPr>
              <w:pStyle w:val="14"/>
            </w:pPr>
            <w:r>
              <w:t>储备食盐成本占预算总成本的数量。</w:t>
            </w:r>
          </w:p>
        </w:tc>
        <w:tc>
          <w:tcPr>
            <w:tcW w:w="2551" w:type="dxa"/>
            <w:vAlign w:val="center"/>
          </w:tcPr>
          <w:p>
            <w:pPr>
              <w:pStyle w:val="14"/>
            </w:pPr>
            <w:r>
              <w:t>24万元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储备食盐应急保障率</w:t>
            </w:r>
          </w:p>
        </w:tc>
        <w:tc>
          <w:tcPr>
            <w:tcW w:w="2835" w:type="dxa"/>
            <w:vAlign w:val="center"/>
          </w:tcPr>
          <w:p>
            <w:pPr>
              <w:pStyle w:val="14"/>
            </w:pPr>
            <w:r>
              <w:t>储备食盐实际应急供应量占计划应急供应量。</w:t>
            </w:r>
          </w:p>
        </w:tc>
        <w:tc>
          <w:tcPr>
            <w:tcW w:w="2551" w:type="dxa"/>
            <w:vAlign w:val="center"/>
          </w:tcPr>
          <w:p>
            <w:pPr>
              <w:pStyle w:val="14"/>
            </w:pPr>
            <w:r>
              <w:t>≥100%</w:t>
            </w:r>
          </w:p>
        </w:tc>
        <w:tc>
          <w:tcPr>
            <w:tcW w:w="2268" w:type="dxa"/>
            <w:vAlign w:val="center"/>
          </w:tcPr>
          <w:p>
            <w:pPr>
              <w:pStyle w:val="14"/>
            </w:pPr>
            <w:r>
              <w:t>霸州市食盐储备管理办法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使用人员满意率</w:t>
            </w:r>
          </w:p>
        </w:tc>
        <w:tc>
          <w:tcPr>
            <w:tcW w:w="2835" w:type="dxa"/>
            <w:vAlign w:val="center"/>
          </w:tcPr>
          <w:p>
            <w:pPr>
              <w:pStyle w:val="14"/>
            </w:pPr>
            <w:r>
              <w:t>经调查，全市人民使用放心盐满意的人。</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7、盐业执法经费绩效目标表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1.通过及时缴纳霸州市2022年盐业执法人员各类保险费用，确保执法人员积极性，激发职工工作热情。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缴纳各类保险费人数</w:t>
            </w:r>
          </w:p>
          <w:p>
            <w:pPr>
              <w:pStyle w:val="14"/>
            </w:pPr>
          </w:p>
        </w:tc>
        <w:tc>
          <w:tcPr>
            <w:tcW w:w="2835" w:type="dxa"/>
            <w:vAlign w:val="center"/>
          </w:tcPr>
          <w:p>
            <w:pPr>
              <w:pStyle w:val="14"/>
            </w:pPr>
            <w:r>
              <w:t>盐业执法人员缴纳各类保险费用人数</w:t>
            </w:r>
            <w:r>
              <w:tab/>
            </w:r>
            <w:r>
              <w:tab/>
            </w:r>
          </w:p>
          <w:p>
            <w:pPr>
              <w:pStyle w:val="14"/>
            </w:pPr>
          </w:p>
        </w:tc>
        <w:tc>
          <w:tcPr>
            <w:tcW w:w="2551" w:type="dxa"/>
            <w:vAlign w:val="center"/>
          </w:tcPr>
          <w:p>
            <w:pPr>
              <w:pStyle w:val="14"/>
            </w:pPr>
            <w:r>
              <w:t>11人</w:t>
            </w:r>
          </w:p>
        </w:tc>
        <w:tc>
          <w:tcPr>
            <w:tcW w:w="2268"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p>
            <w:pPr>
              <w:pStyle w:val="14"/>
            </w:pPr>
          </w:p>
        </w:tc>
        <w:tc>
          <w:tcPr>
            <w:tcW w:w="2835" w:type="dxa"/>
            <w:vAlign w:val="center"/>
          </w:tcPr>
          <w:p>
            <w:pPr>
              <w:pStyle w:val="14"/>
            </w:pPr>
            <w:r>
              <w:t>实际发放金额占应发放金额的比例</w:t>
            </w:r>
            <w:r>
              <w:tab/>
            </w:r>
            <w:r>
              <w:tab/>
            </w:r>
          </w:p>
          <w:p>
            <w:pPr>
              <w:pStyle w:val="14"/>
            </w:pPr>
          </w:p>
        </w:tc>
        <w:tc>
          <w:tcPr>
            <w:tcW w:w="2551" w:type="dxa"/>
            <w:vAlign w:val="center"/>
          </w:tcPr>
          <w:p>
            <w:pPr>
              <w:pStyle w:val="14"/>
            </w:pPr>
            <w:r>
              <w:t>100%</w:t>
            </w:r>
          </w:p>
        </w:tc>
        <w:tc>
          <w:tcPr>
            <w:tcW w:w="2268"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资金拨付时间</w:t>
            </w:r>
          </w:p>
          <w:p>
            <w:pPr>
              <w:pStyle w:val="14"/>
            </w:pPr>
          </w:p>
        </w:tc>
        <w:tc>
          <w:tcPr>
            <w:tcW w:w="2835" w:type="dxa"/>
            <w:vAlign w:val="center"/>
          </w:tcPr>
          <w:p>
            <w:pPr>
              <w:pStyle w:val="14"/>
            </w:pPr>
            <w:r>
              <w:t>2022年12月底之前支出</w:t>
            </w:r>
            <w:r>
              <w:tab/>
            </w:r>
            <w:r>
              <w:tab/>
            </w:r>
          </w:p>
          <w:p>
            <w:pPr>
              <w:pStyle w:val="14"/>
            </w:pPr>
          </w:p>
        </w:tc>
        <w:tc>
          <w:tcPr>
            <w:tcW w:w="2551" w:type="dxa"/>
            <w:vAlign w:val="center"/>
          </w:tcPr>
          <w:p>
            <w:pPr>
              <w:pStyle w:val="14"/>
            </w:pPr>
            <w:r>
              <w:t>≤12月</w:t>
            </w:r>
          </w:p>
        </w:tc>
        <w:tc>
          <w:tcPr>
            <w:tcW w:w="2268"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各类保险缴纳金额</w:t>
            </w:r>
          </w:p>
          <w:p>
            <w:pPr>
              <w:pStyle w:val="14"/>
            </w:pPr>
          </w:p>
        </w:tc>
        <w:tc>
          <w:tcPr>
            <w:tcW w:w="2835" w:type="dxa"/>
            <w:vAlign w:val="center"/>
          </w:tcPr>
          <w:p>
            <w:pPr>
              <w:pStyle w:val="14"/>
            </w:pPr>
            <w:r>
              <w:t>缴纳各类保险总金额</w:t>
            </w:r>
            <w:r>
              <w:tab/>
            </w:r>
            <w:r>
              <w:tab/>
            </w:r>
          </w:p>
          <w:p>
            <w:pPr>
              <w:pStyle w:val="14"/>
            </w:pPr>
          </w:p>
        </w:tc>
        <w:tc>
          <w:tcPr>
            <w:tcW w:w="2551" w:type="dxa"/>
            <w:vAlign w:val="center"/>
          </w:tcPr>
          <w:p>
            <w:pPr>
              <w:pStyle w:val="14"/>
            </w:pPr>
            <w:r>
              <w:t>20.51万元</w:t>
            </w:r>
          </w:p>
        </w:tc>
        <w:tc>
          <w:tcPr>
            <w:tcW w:w="2268"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职工上访次数</w:t>
            </w:r>
          </w:p>
          <w:p>
            <w:pPr>
              <w:pStyle w:val="14"/>
            </w:pPr>
          </w:p>
        </w:tc>
        <w:tc>
          <w:tcPr>
            <w:tcW w:w="2835" w:type="dxa"/>
            <w:vAlign w:val="center"/>
          </w:tcPr>
          <w:p>
            <w:pPr>
              <w:pStyle w:val="14"/>
            </w:pPr>
            <w:r>
              <w:t>资金发放到位后，职工上访次数</w:t>
            </w:r>
            <w:r>
              <w:tab/>
            </w:r>
            <w:r>
              <w:tab/>
            </w:r>
          </w:p>
          <w:p>
            <w:pPr>
              <w:pStyle w:val="14"/>
            </w:pPr>
          </w:p>
        </w:tc>
        <w:tc>
          <w:tcPr>
            <w:tcW w:w="2551" w:type="dxa"/>
            <w:vAlign w:val="center"/>
          </w:tcPr>
          <w:p>
            <w:pPr>
              <w:pStyle w:val="14"/>
            </w:pPr>
            <w:r>
              <w:t>≤1次</w:t>
            </w:r>
          </w:p>
        </w:tc>
        <w:tc>
          <w:tcPr>
            <w:tcW w:w="2268"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p>
            <w:pPr>
              <w:pStyle w:val="14"/>
            </w:pPr>
          </w:p>
        </w:tc>
        <w:tc>
          <w:tcPr>
            <w:tcW w:w="2835" w:type="dxa"/>
            <w:vAlign w:val="center"/>
          </w:tcPr>
          <w:p>
            <w:pPr>
              <w:pStyle w:val="14"/>
            </w:pPr>
            <w:r>
              <w:t>经调查，受益职工满意人数占调查总人数</w:t>
            </w:r>
            <w:r>
              <w:tab/>
            </w:r>
            <w:r>
              <w:tab/>
            </w:r>
          </w:p>
          <w:p>
            <w:pPr>
              <w:pStyle w:val="14"/>
            </w:pPr>
          </w:p>
        </w:tc>
        <w:tc>
          <w:tcPr>
            <w:tcW w:w="2551" w:type="dxa"/>
            <w:vAlign w:val="center"/>
          </w:tcPr>
          <w:p>
            <w:pPr>
              <w:pStyle w:val="14"/>
            </w:pPr>
            <w:r>
              <w:t>≥95%</w:t>
            </w:r>
          </w:p>
        </w:tc>
        <w:tc>
          <w:tcPr>
            <w:tcW w:w="2268" w:type="dxa"/>
            <w:vAlign w:val="center"/>
          </w:tcPr>
          <w:p>
            <w:pPr>
              <w:pStyle w:val="14"/>
            </w:pPr>
            <w:r>
              <w:t>计划标准</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8、盐业执法经费绩效目标表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1.通过及时缴纳霸州市2021年盐业 执法人员各类保险费用，确保执法人员工作积极性，激发职工工作热情。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缴纳各类保险费人数</w:t>
            </w:r>
          </w:p>
        </w:tc>
        <w:tc>
          <w:tcPr>
            <w:tcW w:w="2835" w:type="dxa"/>
            <w:vAlign w:val="center"/>
          </w:tcPr>
          <w:p>
            <w:pPr>
              <w:pStyle w:val="14"/>
            </w:pPr>
            <w:r>
              <w:t>盐业执法人员缴纳各类保险费用人数</w:t>
            </w:r>
          </w:p>
        </w:tc>
        <w:tc>
          <w:tcPr>
            <w:tcW w:w="2551" w:type="dxa"/>
            <w:vAlign w:val="center"/>
          </w:tcPr>
          <w:p>
            <w:pPr>
              <w:pStyle w:val="14"/>
            </w:pPr>
            <w:r>
              <w:t>11人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资金上缴率</w:t>
            </w:r>
          </w:p>
        </w:tc>
        <w:tc>
          <w:tcPr>
            <w:tcW w:w="2835" w:type="dxa"/>
            <w:vAlign w:val="center"/>
          </w:tcPr>
          <w:p>
            <w:pPr>
              <w:pStyle w:val="14"/>
            </w:pPr>
            <w:r>
              <w:t>实际上缴金额占应缴金额的比例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保险上缴时间</w:t>
            </w:r>
          </w:p>
        </w:tc>
        <w:tc>
          <w:tcPr>
            <w:tcW w:w="2835" w:type="dxa"/>
            <w:vAlign w:val="center"/>
          </w:tcPr>
          <w:p>
            <w:pPr>
              <w:pStyle w:val="14"/>
            </w:pPr>
            <w:r>
              <w:t>财政资金拨付到账日后上缴时间</w:t>
            </w:r>
          </w:p>
        </w:tc>
        <w:tc>
          <w:tcPr>
            <w:tcW w:w="2551" w:type="dxa"/>
            <w:vAlign w:val="center"/>
          </w:tcPr>
          <w:p>
            <w:pPr>
              <w:pStyle w:val="14"/>
            </w:pPr>
            <w:r>
              <w:t>≤7日</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各类保险缴纳金额</w:t>
            </w:r>
          </w:p>
        </w:tc>
        <w:tc>
          <w:tcPr>
            <w:tcW w:w="2835" w:type="dxa"/>
            <w:vAlign w:val="center"/>
          </w:tcPr>
          <w:p>
            <w:pPr>
              <w:pStyle w:val="14"/>
            </w:pPr>
            <w:r>
              <w:t>缴纳各类保险总金额</w:t>
            </w:r>
          </w:p>
        </w:tc>
        <w:tc>
          <w:tcPr>
            <w:tcW w:w="2551" w:type="dxa"/>
            <w:vAlign w:val="center"/>
          </w:tcPr>
          <w:p>
            <w:pPr>
              <w:pStyle w:val="14"/>
            </w:pPr>
            <w:r>
              <w:t>20.73万元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职工上访次数</w:t>
            </w:r>
          </w:p>
        </w:tc>
        <w:tc>
          <w:tcPr>
            <w:tcW w:w="2835" w:type="dxa"/>
            <w:vAlign w:val="center"/>
          </w:tcPr>
          <w:p>
            <w:pPr>
              <w:pStyle w:val="14"/>
            </w:pPr>
            <w:r>
              <w:t>资金发放到位后，职工上访次数</w:t>
            </w:r>
          </w:p>
        </w:tc>
        <w:tc>
          <w:tcPr>
            <w:tcW w:w="2551" w:type="dxa"/>
            <w:vAlign w:val="center"/>
          </w:tcPr>
          <w:p>
            <w:pPr>
              <w:pStyle w:val="14"/>
            </w:pPr>
            <w:r>
              <w: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受益群众满意率</w:t>
            </w:r>
          </w:p>
        </w:tc>
        <w:tc>
          <w:tcPr>
            <w:tcW w:w="2835" w:type="dxa"/>
            <w:vAlign w:val="center"/>
          </w:tcPr>
          <w:p>
            <w:pPr>
              <w:pStyle w:val="14"/>
            </w:pPr>
            <w:r>
              <w:t>经调查，受益职工满意人数占调查总人数</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2022年，霸州市供销合作社联合社安排政府采购预算51.00万元。具体内容见下表。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907霸州市供销合作社联合社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51.00</w:t>
            </w:r>
          </w:p>
        </w:tc>
        <w:tc>
          <w:tcPr>
            <w:tcW w:w="964" w:type="dxa"/>
            <w:vAlign w:val="center"/>
          </w:tcPr>
          <w:p>
            <w:pPr>
              <w:pStyle w:val="17"/>
            </w:pPr>
            <w:r>
              <w:t>51.00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霸州市供销合作社联合社本级小计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51.00</w:t>
            </w:r>
          </w:p>
        </w:tc>
        <w:tc>
          <w:tcPr>
            <w:tcW w:w="964" w:type="dxa"/>
            <w:vAlign w:val="center"/>
          </w:tcPr>
          <w:p>
            <w:pPr>
              <w:pStyle w:val="17"/>
            </w:pPr>
            <w:r>
              <w:t>51.00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霸州市农村产权交易中心运转经费</w:t>
            </w:r>
          </w:p>
        </w:tc>
        <w:tc>
          <w:tcPr>
            <w:tcW w:w="964" w:type="dxa"/>
            <w:vAlign w:val="center"/>
          </w:tcPr>
          <w:p>
            <w:pPr>
              <w:pStyle w:val="13"/>
            </w:pPr>
            <w:r>
              <w:t>51.00</w:t>
            </w:r>
          </w:p>
        </w:tc>
        <w:tc>
          <w:tcPr>
            <w:tcW w:w="1134" w:type="dxa"/>
            <w:vAlign w:val="center"/>
          </w:tcPr>
          <w:p>
            <w:pPr>
              <w:pStyle w:val="14"/>
            </w:pPr>
            <w:r>
              <w:t>其他服务</w:t>
            </w:r>
          </w:p>
        </w:tc>
        <w:tc>
          <w:tcPr>
            <w:tcW w:w="1134" w:type="dxa"/>
            <w:vAlign w:val="center"/>
          </w:tcPr>
          <w:p>
            <w:pPr>
              <w:pStyle w:val="14"/>
            </w:pPr>
            <w:r>
              <w:t>C99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51.00</w:t>
            </w:r>
          </w:p>
        </w:tc>
        <w:tc>
          <w:tcPr>
            <w:tcW w:w="964" w:type="dxa"/>
            <w:vAlign w:val="center"/>
          </w:tcPr>
          <w:p>
            <w:pPr>
              <w:pStyle w:val="13"/>
            </w:pPr>
            <w:r>
              <w:t>51.00</w:t>
            </w:r>
          </w:p>
        </w:tc>
        <w:tc>
          <w:tcPr>
            <w:tcW w:w="964" w:type="dxa"/>
            <w:vAlign w:val="center"/>
          </w:tcPr>
          <w:p>
            <w:pPr>
              <w:pStyle w:val="13"/>
            </w:pPr>
            <w:r>
              <w:t>51.00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51.00</w:t>
            </w:r>
          </w:p>
        </w:tc>
      </w:tr>
    </w:tbl>
    <w:p>
      <w:pPr>
        <w:spacing w:before="0" w:after="0"/>
        <w:ind w:firstLine="64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霸州市供销合作社联合社（含所属单位）上年末固定资产金额为0.00万元（详见下表）。本年度拟购置固定资产总额为0.00万元，已按要求列入政府采购预算，详见政府采购预算表。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907霸州市供销合作社联合社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宋体"/>
          <w:lang w:eastAsia="zh-CN"/>
        </w:rPr>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8F5B"/>
    <w:multiLevelType w:val="singleLevel"/>
    <w:tmpl w:val="BBFA8F5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ljNWZiODU2YzEyYjllYzU2NjQ3MDE2Yzc4OGQ0ZTMifQ=="/>
  </w:docVars>
  <w:rsids>
    <w:rsidRoot w:val="00000000"/>
    <w:rsid w:val="086B57B4"/>
    <w:rsid w:val="1A50167E"/>
    <w:rsid w:val="1BCB4867"/>
    <w:rsid w:val="1DDB4FA4"/>
    <w:rsid w:val="30DC4F33"/>
    <w:rsid w:val="62503538"/>
    <w:rsid w:val="64267798"/>
    <w:rsid w:val="6CFB7C7C"/>
    <w:rsid w:val="6D6E3B4E"/>
    <w:rsid w:val="7D3A5A68"/>
    <w:rsid w:val="7F7F2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2022-03-04T08:25:12Z</dcterms:created>
  <dcterms:modified xsi:type="dcterms:W3CDTF">2022-03-04T00:25:12Z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2022-03-04T08:25:18Z</dcterms:created>
  <dcterms:modified xsi:type="dcterms:W3CDTF">2022-03-04T00:25:18Z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2022-03-04T08:25:18Z</dcterms:created>
  <dcterms:modified xsi:type="dcterms:W3CDTF">2022-03-04T00:25:18Z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2022-03-04T08:25:18Z</dcterms:created>
  <dcterms:modified xsi:type="dcterms:W3CDTF">2022-03-04T00:25:18Z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2022-03-04T08:25:18Z</dcterms:created>
  <dcterms:modified xsi:type="dcterms:W3CDTF">2022-03-04T00:25:18Z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2022-03-04T08:25:18Z</dcterms:created>
  <dcterms:modified xsi:type="dcterms:W3CDTF">2022-03-04T00:25:18Z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2022-03-04T08:25:13Z</dcterms:created>
  <dcterms:modified xsi:type="dcterms:W3CDTF">2022-03-04T00:25:13Z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2022-03-04T08:25:13Z</dcterms:created>
  <dcterms:modified xsi:type="dcterms:W3CDTF">2022-03-04T00:25:13Z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2022-03-04T08:25:18Z</dcterms:created>
  <dcterms:modified xsi:type="dcterms:W3CDTF">2022-03-04T00:25:18Z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2022-03-04T08:25:18Z</dcterms:created>
  <dcterms:modified xsi:type="dcterms:W3CDTF">2022-03-04T00:25:18Z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2022-03-04T08:25:17Z</dcterms:created>
  <dcterms:modified xsi:type="dcterms:W3CDTF">2022-03-04T00:25:17Z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2022-03-04T08:25:17Z</dcterms:created>
  <dcterms:modified xsi:type="dcterms:W3CDTF">2022-03-04T00:25:17Z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2022-03-04T08:25:14Z</dcterms:created>
  <dcterms:modified xsi:type="dcterms:W3CDTF">2022-03-04T00:25:14Z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2022-03-04T08:25:14Z</dcterms:created>
  <dcterms:modified xsi:type="dcterms:W3CDTF">2022-03-04T00:25:14Z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2022-03-04T08:25:14Z</dcterms:created>
  <dcterms:modified xsi:type="dcterms:W3CDTF">2022-03-04T00:25:14Z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2022-03-04T08:25:14Z</dcterms:created>
  <dcterms:modified xsi:type="dcterms:W3CDTF">2022-03-04T00:25:14Z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2022-03-04T08:25:13Z</dcterms:created>
  <dcterms:modified xsi:type="dcterms:W3CDTF">2022-03-04T00:25:13Z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2022-03-04T08:25:13Z</dcterms:created>
  <dcterms:modified xsi:type="dcterms:W3CDTF">2022-03-04T00:25:13Z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2022-03-04T08:25:13Z</dcterms:created>
  <dcterms:modified xsi:type="dcterms:W3CDTF">2022-03-04T00:25:13Z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2022-03-04T08:25:13Z</dcterms:created>
  <dcterms:modified xsi:type="dcterms:W3CDTF">2022-03-04T00:25:13Z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2022-03-04T08:25:19Z</dcterms:created>
  <dcterms:modified xsi:type="dcterms:W3CDTF">2022-03-04T00:25:19Z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08d86f-babb-42e0-9f29-34131f0943b1}">
  <ds:schemaRefs/>
</ds:datastoreItem>
</file>

<file path=customXml/itemProps10.xml><?xml version="1.0" encoding="utf-8"?>
<ds:datastoreItem xmlns:ds="http://schemas.openxmlformats.org/officeDocument/2006/customXml" ds:itemID="{3407c379-7d08-4c9c-b160-051aa9d35877}">
  <ds:schemaRefs/>
</ds:datastoreItem>
</file>

<file path=customXml/itemProps11.xml><?xml version="1.0" encoding="utf-8"?>
<ds:datastoreItem xmlns:ds="http://schemas.openxmlformats.org/officeDocument/2006/customXml" ds:itemID="{5f4a26aa-f40e-462c-9b29-621631073513}">
  <ds:schemaRefs/>
</ds:datastoreItem>
</file>

<file path=customXml/itemProps12.xml><?xml version="1.0" encoding="utf-8"?>
<ds:datastoreItem xmlns:ds="http://schemas.openxmlformats.org/officeDocument/2006/customXml" ds:itemID="{de68a614-2a8f-4c9a-a314-a03f8455d3cf}">
  <ds:schemaRefs/>
</ds:datastoreItem>
</file>

<file path=customXml/itemProps13.xml><?xml version="1.0" encoding="utf-8"?>
<ds:datastoreItem xmlns:ds="http://schemas.openxmlformats.org/officeDocument/2006/customXml" ds:itemID="{6653cb0d-4869-4e02-8015-717bcf7c7102}">
  <ds:schemaRefs/>
</ds:datastoreItem>
</file>

<file path=customXml/itemProps14.xml><?xml version="1.0" encoding="utf-8"?>
<ds:datastoreItem xmlns:ds="http://schemas.openxmlformats.org/officeDocument/2006/customXml" ds:itemID="{56810250-d235-47f8-9b94-3b9ff6948047}">
  <ds:schemaRefs/>
</ds:datastoreItem>
</file>

<file path=customXml/itemProps15.xml><?xml version="1.0" encoding="utf-8"?>
<ds:datastoreItem xmlns:ds="http://schemas.openxmlformats.org/officeDocument/2006/customXml" ds:itemID="{96e4689a-24b3-4a5b-9821-20a4b28732c1}">
  <ds:schemaRefs/>
</ds:datastoreItem>
</file>

<file path=customXml/itemProps16.xml><?xml version="1.0" encoding="utf-8"?>
<ds:datastoreItem xmlns:ds="http://schemas.openxmlformats.org/officeDocument/2006/customXml" ds:itemID="{05a6fed9-8dd2-4395-84cd-cfa3f73cd401}">
  <ds:schemaRefs/>
</ds:datastoreItem>
</file>

<file path=customXml/itemProps17.xml><?xml version="1.0" encoding="utf-8"?>
<ds:datastoreItem xmlns:ds="http://schemas.openxmlformats.org/officeDocument/2006/customXml" ds:itemID="{9f939f45-b719-493d-b6b8-5d1f618a2498}">
  <ds:schemaRefs/>
</ds:datastoreItem>
</file>

<file path=customXml/itemProps18.xml><?xml version="1.0" encoding="utf-8"?>
<ds:datastoreItem xmlns:ds="http://schemas.openxmlformats.org/officeDocument/2006/customXml" ds:itemID="{a57eaeed-cd2a-41d5-8772-b88b61e1e7c7}">
  <ds:schemaRefs/>
</ds:datastoreItem>
</file>

<file path=customXml/itemProps19.xml><?xml version="1.0" encoding="utf-8"?>
<ds:datastoreItem xmlns:ds="http://schemas.openxmlformats.org/officeDocument/2006/customXml" ds:itemID="{a223a4b1-58f4-4136-b79f-c5ca4253276e}">
  <ds:schemaRefs/>
</ds:datastoreItem>
</file>

<file path=customXml/itemProps2.xml><?xml version="1.0" encoding="utf-8"?>
<ds:datastoreItem xmlns:ds="http://schemas.openxmlformats.org/officeDocument/2006/customXml" ds:itemID="{bd7129b1-8be6-4004-8eae-60837ffb5963}">
  <ds:schemaRefs/>
</ds:datastoreItem>
</file>

<file path=customXml/itemProps20.xml><?xml version="1.0" encoding="utf-8"?>
<ds:datastoreItem xmlns:ds="http://schemas.openxmlformats.org/officeDocument/2006/customXml" ds:itemID="{70f84de0-ef3b-4f76-9861-cb8de3466eef}">
  <ds:schemaRefs/>
</ds:datastoreItem>
</file>

<file path=customXml/itemProps21.xml><?xml version="1.0" encoding="utf-8"?>
<ds:datastoreItem xmlns:ds="http://schemas.openxmlformats.org/officeDocument/2006/customXml" ds:itemID="{fec9f4db-a320-45dc-adb2-0db45f5c0e56}">
  <ds:schemaRefs/>
</ds:datastoreItem>
</file>

<file path=customXml/itemProps22.xml><?xml version="1.0" encoding="utf-8"?>
<ds:datastoreItem xmlns:ds="http://schemas.openxmlformats.org/officeDocument/2006/customXml" ds:itemID="{09afda5b-16bf-42a0-81d3-ed0653b244d1}">
  <ds:schemaRefs/>
</ds:datastoreItem>
</file>

<file path=customXml/itemProps23.xml><?xml version="1.0" encoding="utf-8"?>
<ds:datastoreItem xmlns:ds="http://schemas.openxmlformats.org/officeDocument/2006/customXml" ds:itemID="{5cf377e6-5bdf-4e38-b12d-00d70645d370}">
  <ds:schemaRefs/>
</ds:datastoreItem>
</file>

<file path=customXml/itemProps24.xml><?xml version="1.0" encoding="utf-8"?>
<ds:datastoreItem xmlns:ds="http://schemas.openxmlformats.org/officeDocument/2006/customXml" ds:itemID="{e591e6d0-3e3e-4ff9-a2b4-4eaac1ce75f3}">
  <ds:schemaRefs/>
</ds:datastoreItem>
</file>

<file path=customXml/itemProps25.xml><?xml version="1.0" encoding="utf-8"?>
<ds:datastoreItem xmlns:ds="http://schemas.openxmlformats.org/officeDocument/2006/customXml" ds:itemID="{aea4f807-c43b-40b4-81e5-56a8a0df478c}">
  <ds:schemaRefs/>
</ds:datastoreItem>
</file>

<file path=customXml/itemProps26.xml><?xml version="1.0" encoding="utf-8"?>
<ds:datastoreItem xmlns:ds="http://schemas.openxmlformats.org/officeDocument/2006/customXml" ds:itemID="{52d884df-2d20-49f6-9b3e-bf6014544966}">
  <ds:schemaRefs/>
</ds:datastoreItem>
</file>

<file path=customXml/itemProps27.xml><?xml version="1.0" encoding="utf-8"?>
<ds:datastoreItem xmlns:ds="http://schemas.openxmlformats.org/officeDocument/2006/customXml" ds:itemID="{61780aad-4149-43f3-b581-b72cf67e1efd}">
  <ds:schemaRefs/>
</ds:datastoreItem>
</file>

<file path=customXml/itemProps28.xml><?xml version="1.0" encoding="utf-8"?>
<ds:datastoreItem xmlns:ds="http://schemas.openxmlformats.org/officeDocument/2006/customXml" ds:itemID="{10a775aa-fc67-4663-a60f-464dae8fe9c7}">
  <ds:schemaRefs/>
</ds:datastoreItem>
</file>

<file path=customXml/itemProps29.xml><?xml version="1.0" encoding="utf-8"?>
<ds:datastoreItem xmlns:ds="http://schemas.openxmlformats.org/officeDocument/2006/customXml" ds:itemID="{8f5cd19e-247e-4329-a56e-827c7f1a034f}">
  <ds:schemaRefs/>
</ds:datastoreItem>
</file>

<file path=customXml/itemProps3.xml><?xml version="1.0" encoding="utf-8"?>
<ds:datastoreItem xmlns:ds="http://schemas.openxmlformats.org/officeDocument/2006/customXml" ds:itemID="{b33c3470-cf14-4c07-a770-5b8d731262f9}">
  <ds:schemaRefs/>
</ds:datastoreItem>
</file>

<file path=customXml/itemProps30.xml><?xml version="1.0" encoding="utf-8"?>
<ds:datastoreItem xmlns:ds="http://schemas.openxmlformats.org/officeDocument/2006/customXml" ds:itemID="{662a2b18-6069-4cec-98cd-b597a7883511}">
  <ds:schemaRefs/>
</ds:datastoreItem>
</file>

<file path=customXml/itemProps31.xml><?xml version="1.0" encoding="utf-8"?>
<ds:datastoreItem xmlns:ds="http://schemas.openxmlformats.org/officeDocument/2006/customXml" ds:itemID="{af36516b-cf47-43c5-9a87-745ca877f8dd}">
  <ds:schemaRefs/>
</ds:datastoreItem>
</file>

<file path=customXml/itemProps32.xml><?xml version="1.0" encoding="utf-8"?>
<ds:datastoreItem xmlns:ds="http://schemas.openxmlformats.org/officeDocument/2006/customXml" ds:itemID="{36835848-9d62-48d8-9d0e-bb8e0c59c122}">
  <ds:schemaRefs/>
</ds:datastoreItem>
</file>

<file path=customXml/itemProps33.xml><?xml version="1.0" encoding="utf-8"?>
<ds:datastoreItem xmlns:ds="http://schemas.openxmlformats.org/officeDocument/2006/customXml" ds:itemID="{0e3fccf6-5bdc-4a4d-abc5-46f34efae2a9}">
  <ds:schemaRefs/>
</ds:datastoreItem>
</file>

<file path=customXml/itemProps34.xml><?xml version="1.0" encoding="utf-8"?>
<ds:datastoreItem xmlns:ds="http://schemas.openxmlformats.org/officeDocument/2006/customXml" ds:itemID="{198e46bd-3956-4557-a068-75b2e328d3f3}">
  <ds:schemaRefs/>
</ds:datastoreItem>
</file>

<file path=customXml/itemProps35.xml><?xml version="1.0" encoding="utf-8"?>
<ds:datastoreItem xmlns:ds="http://schemas.openxmlformats.org/officeDocument/2006/customXml" ds:itemID="{849d553d-a493-446b-9f84-d9a303004ad9}">
  <ds:schemaRefs/>
</ds:datastoreItem>
</file>

<file path=customXml/itemProps36.xml><?xml version="1.0" encoding="utf-8"?>
<ds:datastoreItem xmlns:ds="http://schemas.openxmlformats.org/officeDocument/2006/customXml" ds:itemID="{fba34238-bc50-4fbb-a6b9-50226646d10a}">
  <ds:schemaRefs/>
</ds:datastoreItem>
</file>

<file path=customXml/itemProps37.xml><?xml version="1.0" encoding="utf-8"?>
<ds:datastoreItem xmlns:ds="http://schemas.openxmlformats.org/officeDocument/2006/customXml" ds:itemID="{895b6239-485d-4d2d-925b-36364404a52f}">
  <ds:schemaRefs/>
</ds:datastoreItem>
</file>

<file path=customXml/itemProps38.xml><?xml version="1.0" encoding="utf-8"?>
<ds:datastoreItem xmlns:ds="http://schemas.openxmlformats.org/officeDocument/2006/customXml" ds:itemID="{70989a58-3a42-4e48-850a-ce1cbddce5cc}">
  <ds:schemaRefs/>
</ds:datastoreItem>
</file>

<file path=customXml/itemProps39.xml><?xml version="1.0" encoding="utf-8"?>
<ds:datastoreItem xmlns:ds="http://schemas.openxmlformats.org/officeDocument/2006/customXml" ds:itemID="{ecef244f-fa01-40ca-a16d-fb25e539c815}">
  <ds:schemaRefs/>
</ds:datastoreItem>
</file>

<file path=customXml/itemProps4.xml><?xml version="1.0" encoding="utf-8"?>
<ds:datastoreItem xmlns:ds="http://schemas.openxmlformats.org/officeDocument/2006/customXml" ds:itemID="{068cf6df-7d8a-4f2a-8878-8412a7ec0f46}">
  <ds:schemaRefs/>
</ds:datastoreItem>
</file>

<file path=customXml/itemProps40.xml><?xml version="1.0" encoding="utf-8"?>
<ds:datastoreItem xmlns:ds="http://schemas.openxmlformats.org/officeDocument/2006/customXml" ds:itemID="{47ac4426-b524-4952-992f-4971d52e5641}">
  <ds:schemaRefs/>
</ds:datastoreItem>
</file>

<file path=customXml/itemProps41.xml><?xml version="1.0" encoding="utf-8"?>
<ds:datastoreItem xmlns:ds="http://schemas.openxmlformats.org/officeDocument/2006/customXml" ds:itemID="{7da84d2f-f5f1-41df-b817-941a361658ca}">
  <ds:schemaRefs/>
</ds:datastoreItem>
</file>

<file path=customXml/itemProps42.xml><?xml version="1.0" encoding="utf-8"?>
<ds:datastoreItem xmlns:ds="http://schemas.openxmlformats.org/officeDocument/2006/customXml" ds:itemID="{051cc662-7d67-4b96-8339-073b27fe7c05}">
  <ds:schemaRefs/>
</ds:datastoreItem>
</file>

<file path=customXml/itemProps5.xml><?xml version="1.0" encoding="utf-8"?>
<ds:datastoreItem xmlns:ds="http://schemas.openxmlformats.org/officeDocument/2006/customXml" ds:itemID="{fe4400eb-7431-4749-b810-bf1f4ded947c}">
  <ds:schemaRefs/>
</ds:datastoreItem>
</file>

<file path=customXml/itemProps6.xml><?xml version="1.0" encoding="utf-8"?>
<ds:datastoreItem xmlns:ds="http://schemas.openxmlformats.org/officeDocument/2006/customXml" ds:itemID="{e0aa285d-9101-4f8a-bba4-e9f4b46e502b}">
  <ds:schemaRefs/>
</ds:datastoreItem>
</file>

<file path=customXml/itemProps7.xml><?xml version="1.0" encoding="utf-8"?>
<ds:datastoreItem xmlns:ds="http://schemas.openxmlformats.org/officeDocument/2006/customXml" ds:itemID="{a8b4bb6b-4599-48c1-ba9f-175595412323}">
  <ds:schemaRefs/>
</ds:datastoreItem>
</file>

<file path=customXml/itemProps8.xml><?xml version="1.0" encoding="utf-8"?>
<ds:datastoreItem xmlns:ds="http://schemas.openxmlformats.org/officeDocument/2006/customXml" ds:itemID="{dd12940c-e9d0-49d6-923b-5a6342cc5e7c}">
  <ds:schemaRefs/>
</ds:datastoreItem>
</file>

<file path=customXml/itemProps9.xml><?xml version="1.0" encoding="utf-8"?>
<ds:datastoreItem xmlns:ds="http://schemas.openxmlformats.org/officeDocument/2006/customXml" ds:itemID="{5c3e1b8e-f1f3-474b-a113-d3f192edc677}">
  <ds:schemaRefs/>
</ds:datastoreItem>
</file>

<file path=docProps/app.xml><?xml version="1.0" encoding="utf-8"?>
<Properties xmlns="http://schemas.openxmlformats.org/officeDocument/2006/extended-properties" xmlns:vt="http://schemas.openxmlformats.org/officeDocument/2006/docPropsVTypes">
  <Pages>36</Pages>
  <Words>9485</Words>
  <Characters>10283</Characters>
  <TotalTime>56</TotalTime>
  <ScaleCrop>false</ScaleCrop>
  <LinksUpToDate>false</LinksUpToDate>
  <CharactersWithSpaces>10445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2022-03-04T08:25:00Z</dcterms:created>
  <dc:creator>Lenovo</dc:creator>
  <cp:lastModifiedBy>勿动</cp:lastModifiedBy>
  <cp:lastPrinted>2022-03-04T01:12:00Z</cp:lastPrinted>
  <dcterms:modified xsi:type="dcterms:W3CDTF">2023-08-02T01:24:13Z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735206BCD4264521A04207DA94296D30</vt:lpwstr>
  </property>
</Properties>
</file>